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5828EF" w14:textId="77777777" w:rsidR="009C7BE1" w:rsidRDefault="009C7BE1" w:rsidP="009C7BE1">
      <w:r>
        <w:rPr>
          <w:noProof/>
        </w:rPr>
        <mc:AlternateContent>
          <mc:Choice Requires="wps">
            <w:drawing>
              <wp:anchor distT="0" distB="0" distL="114300" distR="114300" simplePos="0" relativeHeight="251660288" behindDoc="0" locked="0" layoutInCell="1" allowOverlap="1" wp14:anchorId="03DA3259" wp14:editId="64CA3E25">
                <wp:simplePos x="0" y="0"/>
                <wp:positionH relativeFrom="column">
                  <wp:posOffset>-197485</wp:posOffset>
                </wp:positionH>
                <wp:positionV relativeFrom="paragraph">
                  <wp:posOffset>34290</wp:posOffset>
                </wp:positionV>
                <wp:extent cx="6588760" cy="8001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658876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88E9FD" w14:textId="77777777" w:rsidR="000B32BD" w:rsidRPr="000A3346" w:rsidRDefault="000B32BD" w:rsidP="009C7BE1">
                            <w:pPr>
                              <w:spacing w:line="720" w:lineRule="auto"/>
                              <w:jc w:val="center"/>
                              <w:rPr>
                                <w:rFonts w:ascii="Microsoft YaHei UI" w:eastAsia="Microsoft YaHei UI" w:hAnsi="Microsoft YaHei UI" w:cs="Microsoft YaHei UI"/>
                                <w:sz w:val="56"/>
                                <w:szCs w:val="56"/>
                              </w:rPr>
                            </w:pPr>
                            <w:r w:rsidRPr="000A3346">
                              <w:rPr>
                                <w:rFonts w:ascii="Microsoft YaHei UI" w:eastAsia="Microsoft YaHei UI" w:hAnsi="Microsoft YaHei UI" w:cs="Microsoft YaHei UI"/>
                                <w:b/>
                                <w:bCs/>
                                <w:color w:val="FFFFFF"/>
                                <w:spacing w:val="2"/>
                                <w:sz w:val="56"/>
                                <w:szCs w:val="56"/>
                              </w:rPr>
                              <w:t>绿</w:t>
                            </w:r>
                            <w:r w:rsidRPr="000A3346">
                              <w:rPr>
                                <w:rFonts w:ascii="Microsoft YaHei UI" w:eastAsia="Microsoft YaHei UI" w:hAnsi="Microsoft YaHei UI" w:cs="Microsoft YaHei UI"/>
                                <w:b/>
                                <w:bCs/>
                                <w:color w:val="FFFFFF"/>
                                <w:spacing w:val="1"/>
                                <w:sz w:val="56"/>
                                <w:szCs w:val="56"/>
                              </w:rPr>
                              <w:t>色</w:t>
                            </w:r>
                            <w:r w:rsidRPr="000A3346">
                              <w:rPr>
                                <w:rFonts w:ascii="Microsoft YaHei UI" w:eastAsia="Microsoft YaHei UI" w:hAnsi="Microsoft YaHei UI" w:cs="Microsoft YaHei UI"/>
                                <w:b/>
                                <w:bCs/>
                                <w:color w:val="FFFFFF"/>
                                <w:sz w:val="56"/>
                                <w:szCs w:val="56"/>
                              </w:rPr>
                              <w:t>种</w:t>
                            </w:r>
                            <w:r w:rsidRPr="000A3346">
                              <w:rPr>
                                <w:rFonts w:ascii="Microsoft YaHei UI" w:eastAsia="Microsoft YaHei UI" w:hAnsi="Microsoft YaHei UI" w:cs="Microsoft YaHei UI"/>
                                <w:b/>
                                <w:bCs/>
                                <w:color w:val="FFFFFF"/>
                                <w:spacing w:val="1"/>
                                <w:sz w:val="56"/>
                                <w:szCs w:val="56"/>
                              </w:rPr>
                              <w:t>子</w:t>
                            </w:r>
                            <w:r w:rsidRPr="000A3346">
                              <w:rPr>
                                <w:rFonts w:ascii="Microsoft YaHei UI" w:eastAsia="Microsoft YaHei UI" w:hAnsi="Microsoft YaHei UI" w:cs="Microsoft YaHei UI"/>
                                <w:b/>
                                <w:bCs/>
                                <w:color w:val="FFFFFF"/>
                                <w:spacing w:val="2"/>
                                <w:sz w:val="56"/>
                                <w:szCs w:val="56"/>
                              </w:rPr>
                              <w:t>计</w:t>
                            </w:r>
                            <w:r w:rsidRPr="000A3346">
                              <w:rPr>
                                <w:rFonts w:ascii="Microsoft YaHei UI" w:eastAsia="Microsoft YaHei UI" w:hAnsi="Microsoft YaHei UI" w:cs="Microsoft YaHei UI"/>
                                <w:b/>
                                <w:bCs/>
                                <w:color w:val="FFFFFF"/>
                                <w:sz w:val="56"/>
                                <w:szCs w:val="56"/>
                              </w:rPr>
                              <w:t>划</w:t>
                            </w:r>
                          </w:p>
                          <w:p w14:paraId="11855F9C" w14:textId="77777777" w:rsidR="000B32BD" w:rsidRDefault="000B32BD" w:rsidP="009C7B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9C0B861" id="_x0000_t202" coordsize="21600,21600" o:spt="202" path="m,l,21600r21600,l21600,xe">
                <v:stroke joinstyle="miter"/>
                <v:path gradientshapeok="t" o:connecttype="rect"/>
              </v:shapetype>
              <v:shape id="文本框 50" o:spid="_x0000_s1026" type="#_x0000_t202" style="position:absolute;left:0;text-align:left;margin-left:-15.55pt;margin-top:2.7pt;width:518.8pt;height:6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" filled="f" stroked="f" strokeweight=".5pt">
                <v:textbox>
                  <w:txbxContent>
                    <w:p w:rsidR="000B32BD" w:rsidRPr="000A3346" w:rsidRDefault="000B32BD" w:rsidP="009C7BE1">
                      <w:pPr>
                        <w:spacing w:line="720" w:lineRule="auto"/>
                        <w:jc w:val="center"/>
                        <w:rPr>
                          <w:rFonts w:ascii="Microsoft YaHei UI" w:eastAsia="Microsoft YaHei UI" w:hAnsi="Microsoft YaHei UI" w:cs="Microsoft YaHei UI"/>
                          <w:sz w:val="56"/>
                          <w:szCs w:val="56"/>
                        </w:rPr>
                      </w:pPr>
                      <w:r w:rsidRPr="000A3346">
                        <w:rPr>
                          <w:rFonts w:ascii="Microsoft YaHei UI" w:eastAsia="Microsoft YaHei UI" w:hAnsi="Microsoft YaHei UI" w:cs="Microsoft YaHei UI"/>
                          <w:b/>
                          <w:bCs/>
                          <w:color w:val="FFFFFF"/>
                          <w:spacing w:val="2"/>
                          <w:sz w:val="56"/>
                          <w:szCs w:val="56"/>
                        </w:rPr>
                        <w:t>绿</w:t>
                      </w:r>
                      <w:r w:rsidRPr="000A3346">
                        <w:rPr>
                          <w:rFonts w:ascii="Microsoft YaHei UI" w:eastAsia="Microsoft YaHei UI" w:hAnsi="Microsoft YaHei UI" w:cs="Microsoft YaHei UI"/>
                          <w:b/>
                          <w:bCs/>
                          <w:color w:val="FFFFFF"/>
                          <w:spacing w:val="1"/>
                          <w:sz w:val="56"/>
                          <w:szCs w:val="56"/>
                        </w:rPr>
                        <w:t>色</w:t>
                      </w:r>
                      <w:r w:rsidRPr="000A3346">
                        <w:rPr>
                          <w:rFonts w:ascii="Microsoft YaHei UI" w:eastAsia="Microsoft YaHei UI" w:hAnsi="Microsoft YaHei UI" w:cs="Microsoft YaHei UI"/>
                          <w:b/>
                          <w:bCs/>
                          <w:color w:val="FFFFFF"/>
                          <w:sz w:val="56"/>
                          <w:szCs w:val="56"/>
                        </w:rPr>
                        <w:t>种</w:t>
                      </w:r>
                      <w:r w:rsidRPr="000A3346">
                        <w:rPr>
                          <w:rFonts w:ascii="Microsoft YaHei UI" w:eastAsia="Microsoft YaHei UI" w:hAnsi="Microsoft YaHei UI" w:cs="Microsoft YaHei UI"/>
                          <w:b/>
                          <w:bCs/>
                          <w:color w:val="FFFFFF"/>
                          <w:spacing w:val="1"/>
                          <w:sz w:val="56"/>
                          <w:szCs w:val="56"/>
                        </w:rPr>
                        <w:t>子</w:t>
                      </w:r>
                      <w:r w:rsidRPr="000A3346">
                        <w:rPr>
                          <w:rFonts w:ascii="Microsoft YaHei UI" w:eastAsia="Microsoft YaHei UI" w:hAnsi="Microsoft YaHei UI" w:cs="Microsoft YaHei UI"/>
                          <w:b/>
                          <w:bCs/>
                          <w:color w:val="FFFFFF"/>
                          <w:spacing w:val="2"/>
                          <w:sz w:val="56"/>
                          <w:szCs w:val="56"/>
                        </w:rPr>
                        <w:t>计</w:t>
                      </w:r>
                      <w:r w:rsidRPr="000A3346">
                        <w:rPr>
                          <w:rFonts w:ascii="Microsoft YaHei UI" w:eastAsia="Microsoft YaHei UI" w:hAnsi="Microsoft YaHei UI" w:cs="Microsoft YaHei UI"/>
                          <w:b/>
                          <w:bCs/>
                          <w:color w:val="FFFFFF"/>
                          <w:sz w:val="56"/>
                          <w:szCs w:val="56"/>
                        </w:rPr>
                        <w:t>划</w:t>
                      </w:r>
                    </w:p>
                    <w:p w:rsidR="000B32BD" w:rsidRDefault="000B32BD" w:rsidP="009C7BE1"/>
                  </w:txbxContent>
                </v:textbox>
              </v:shape>
            </w:pict>
          </mc:Fallback>
        </mc:AlternateContent>
      </w:r>
      <w:r>
        <w:rPr>
          <w:noProof/>
        </w:rPr>
        <mc:AlternateContent>
          <mc:Choice Requires="wpg">
            <w:drawing>
              <wp:anchor distT="0" distB="0" distL="114300" distR="114300" simplePos="0" relativeHeight="251659264" behindDoc="1" locked="0" layoutInCell="1" allowOverlap="1" wp14:anchorId="3DBF0C06" wp14:editId="653D2250">
                <wp:simplePos x="0" y="0"/>
                <wp:positionH relativeFrom="page">
                  <wp:posOffset>95250</wp:posOffset>
                </wp:positionH>
                <wp:positionV relativeFrom="page">
                  <wp:posOffset>934720</wp:posOffset>
                </wp:positionV>
                <wp:extent cx="7784465" cy="815340"/>
                <wp:effectExtent l="0" t="0" r="6985" b="3810"/>
                <wp:wrapNone/>
                <wp:docPr id="51" name="组合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4465" cy="815340"/>
                          <a:chOff x="281" y="1800"/>
                          <a:chExt cx="12259" cy="1284"/>
                        </a:xfrm>
                      </wpg:grpSpPr>
                      <wpg:grpSp>
                        <wpg:cNvPr id="52" name="Group 2"/>
                        <wpg:cNvGrpSpPr>
                          <a:grpSpLocks/>
                        </wpg:cNvGrpSpPr>
                        <wpg:grpSpPr bwMode="auto">
                          <a:xfrm>
                            <a:off x="281" y="1800"/>
                            <a:ext cx="12259" cy="1284"/>
                            <a:chOff x="281" y="1800"/>
                            <a:chExt cx="12259" cy="1284"/>
                          </a:xfrm>
                        </wpg:grpSpPr>
                        <wps:wsp>
                          <wps:cNvPr id="54" name="Freeform 3"/>
                          <wps:cNvSpPr>
                            <a:spLocks/>
                          </wps:cNvSpPr>
                          <wps:spPr bwMode="auto">
                            <a:xfrm>
                              <a:off x="300" y="1824"/>
                              <a:ext cx="12240" cy="1260"/>
                            </a:xfrm>
                            <a:custGeom>
                              <a:avLst/>
                              <a:gdLst>
                                <a:gd name="T0" fmla="*/ 0 w 12240"/>
                                <a:gd name="T1" fmla="+- 0 3098 1838"/>
                                <a:gd name="T2" fmla="*/ 3098 h 1260"/>
                                <a:gd name="T3" fmla="*/ 12240 w 12240"/>
                                <a:gd name="T4" fmla="+- 0 3098 1838"/>
                                <a:gd name="T5" fmla="*/ 3098 h 1260"/>
                                <a:gd name="T6" fmla="*/ 12240 w 12240"/>
                                <a:gd name="T7" fmla="+- 0 1838 1838"/>
                                <a:gd name="T8" fmla="*/ 1838 h 1260"/>
                                <a:gd name="T9" fmla="*/ 0 w 12240"/>
                                <a:gd name="T10" fmla="+- 0 1838 1838"/>
                                <a:gd name="T11" fmla="*/ 1838 h 1260"/>
                                <a:gd name="T12" fmla="*/ 0 w 12240"/>
                                <a:gd name="T13" fmla="+- 0 3098 1838"/>
                                <a:gd name="T14" fmla="*/ 3098 h 1260"/>
                              </a:gdLst>
                              <a:ahLst/>
                              <a:cxnLst>
                                <a:cxn ang="0">
                                  <a:pos x="T0" y="T2"/>
                                </a:cxn>
                                <a:cxn ang="0">
                                  <a:pos x="T3" y="T5"/>
                                </a:cxn>
                                <a:cxn ang="0">
                                  <a:pos x="T6" y="T8"/>
                                </a:cxn>
                                <a:cxn ang="0">
                                  <a:pos x="T9" y="T11"/>
                                </a:cxn>
                                <a:cxn ang="0">
                                  <a:pos x="T12" y="T14"/>
                                </a:cxn>
                              </a:cxnLst>
                              <a:rect l="0" t="0" r="r" b="b"/>
                              <a:pathLst>
                                <a:path w="12240" h="1260">
                                  <a:moveTo>
                                    <a:pt x="0" y="1260"/>
                                  </a:moveTo>
                                  <a:lnTo>
                                    <a:pt x="12240" y="1260"/>
                                  </a:lnTo>
                                  <a:lnTo>
                                    <a:pt x="12240" y="0"/>
                                  </a:lnTo>
                                  <a:lnTo>
                                    <a:pt x="0" y="0"/>
                                  </a:lnTo>
                                  <a:lnTo>
                                    <a:pt x="0" y="1260"/>
                                  </a:lnTo>
                                  <a:close/>
                                </a:path>
                              </a:pathLst>
                            </a:custGeom>
                            <a:solidFill>
                              <a:srgbClr val="1F923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9B14F6" w14:textId="77777777" w:rsidR="000B32BD" w:rsidRDefault="000B32BD" w:rsidP="009C7BE1">
                                <w:pPr>
                                  <w:jc w:val="center"/>
                                </w:pPr>
                              </w:p>
                            </w:txbxContent>
                          </wps:txbx>
                          <wps:bodyPr rot="0" vert="horz" wrap="square" lIns="91440" tIns="45720" rIns="91440" bIns="45720" anchor="t" anchorCtr="0" upright="1">
                            <a:noAutofit/>
                          </wps:bodyPr>
                        </wps:wsp>
                        <pic:pic xmlns:pic="http://schemas.openxmlformats.org/drawingml/2006/picture">
                          <pic:nvPicPr>
                            <pic:cNvPr id="55"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81" y="1800"/>
                              <a:ext cx="1339" cy="128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C8703D1" id="组合 51" o:spid="_x0000_s1027" style="position:absolute;left:0;text-align:left;margin-left:7.5pt;margin-top:73.6pt;width:612.95pt;height:64.2pt;z-index:-251657216;mso-position-horizontal-relative:page;mso-position-vertical-relative:page" coordorigin="281,1800" coordsize="12259,12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">
                <v:group id="Group 2" o:spid="_x0000_s1028" style="position:absolute;left:281;top:1800;width:12259;height:1284" coordorigin="281,1800" coordsize="12259,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3" o:spid="_x0000_s1029" style="position:absolute;left:300;top:1824;width:12240;height:1260;visibility:visible;mso-wrap-style:square;v-text-anchor:top" coordsize="12240,1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5IscIA&#10;AADbAAAADwAAAGRycy9kb3ducmV2LnhtbESPT4vCMBTE78J+h/AW9qapf5FqKiIsK3iyevD4aJ5t&#10;afNSkmztfvuNIHgcZuY3zHY3mFb05HxtWcF0koAgLqyuuVRwvXyP1yB8QNbYWiYFf+Rhl32Mtphq&#10;++Az9XkoRYSwT1FBFUKXSumLigz6ie2Io3e3zmCI0pVSO3xEuGnlLElW0mDNcaHCjg4VFU3+axTc&#10;Zq7h1emWt/Pc7g/9cn7Sw49SX5/DfgMi0BDe4Vf7qBUsF/D8En+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kixwgAAANsAAAAPAAAAAAAAAAAAAAAAAJgCAABkcnMvZG93&#10;bnJldi54bWxQSwUGAAAAAAQABAD1AAAAhwMAAAAA&#10;" adj="-11796480,,5400" path="m,1260r12240,l12240,,,,,1260xe" fillcolor="#1f9239" stroked="f">
                    <v:stroke joinstyle="round"/>
                    <v:formulas/>
                    <v:path arrowok="t" o:connecttype="custom" o:connectlocs="0,3098;12240,3098;12240,1838;0,1838;0,3098" o:connectangles="0,0,0,0,0" textboxrect="0,0,12240,1260"/>
                    <v:textbox>
                      <w:txbxContent>
                        <w:p w:rsidR="000B32BD" w:rsidRDefault="000B32BD" w:rsidP="009C7BE1">
                          <w:pPr>
                            <w:jc w:val="cente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left:281;top:1800;width:1339;height:1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WEgTFAAAA2wAAAA8AAABkcnMvZG93bnJldi54bWxEj0FrwkAUhO8F/8PyBG91YyRFUldRQehB&#10;CiYVPT6yr0na7Nuwu9X477tCocdhZr5hluvBdOJKzreWFcymCQjiyuqWawUf5f55AcIHZI2dZVJw&#10;Jw/r1ehpibm2Nz7StQi1iBD2OSpoQuhzKX3VkEE/tT1x9D6tMxiidLXUDm8RbjqZJsmLNNhyXGiw&#10;p11D1XfxYxS4Lb+nh/nXfrEtyjI9XWZ9dj4pNRkPm1cQgYbwH/5rv2kFWQaPL/EH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FhIExQAAANsAAAAPAAAAAAAAAAAAAAAA&#10;AJ8CAABkcnMvZG93bnJldi54bWxQSwUGAAAAAAQABAD3AAAAkQMAAAAA&#10;">
                    <v:imagedata r:id="rId10" o:title=""/>
                  </v:shape>
                </v:group>
                <w10:wrap anchorx="page" anchory="page"/>
              </v:group>
            </w:pict>
          </mc:Fallback>
        </mc:AlternateContent>
      </w:r>
    </w:p>
    <w:p w14:paraId="0F2738D0" w14:textId="77777777" w:rsidR="009C7BE1" w:rsidRDefault="009C7BE1" w:rsidP="009C7BE1"/>
    <w:p w14:paraId="6EBB2AD3" w14:textId="77777777" w:rsidR="009C7BE1" w:rsidRPr="000A3346" w:rsidRDefault="009C7BE1" w:rsidP="009C7BE1">
      <w:pPr>
        <w:tabs>
          <w:tab w:val="left" w:pos="3660"/>
        </w:tabs>
        <w:rPr>
          <w:rFonts w:ascii="Microsoft YaHei UI" w:eastAsia="Microsoft YaHei UI" w:hAnsi="Microsoft YaHei UI" w:cs="Microsoft YaHei UI"/>
          <w:b/>
          <w:bCs/>
          <w:color w:val="FFFFFF"/>
          <w:spacing w:val="2"/>
          <w:sz w:val="56"/>
          <w:szCs w:val="56"/>
        </w:rPr>
      </w:pPr>
      <w:r>
        <w:tab/>
      </w:r>
    </w:p>
    <w:p w14:paraId="1D66C163" w14:textId="77777777" w:rsidR="009C7BE1" w:rsidRDefault="009C7BE1" w:rsidP="009C7BE1"/>
    <w:p w14:paraId="0A15B9A0" w14:textId="77777777" w:rsidR="009C7BE1" w:rsidRDefault="009C7BE1" w:rsidP="009C7BE1"/>
    <w:p w14:paraId="7E7EED9D" w14:textId="77777777" w:rsidR="009C7BE1" w:rsidRDefault="009C7BE1" w:rsidP="009C7BE1">
      <w:pPr>
        <w:spacing w:line="614" w:lineRule="exact"/>
        <w:ind w:left="1574" w:right="1575"/>
        <w:jc w:val="center"/>
        <w:rPr>
          <w:rFonts w:ascii="Microsoft YaHei UI" w:eastAsia="Microsoft YaHei UI" w:hAnsi="Microsoft YaHei UI" w:cs="Microsoft YaHei UI"/>
          <w:b/>
          <w:bCs/>
          <w:color w:val="008000"/>
          <w:spacing w:val="3"/>
          <w:sz w:val="56"/>
          <w:szCs w:val="56"/>
        </w:rPr>
      </w:pPr>
      <w:r>
        <w:rPr>
          <w:rFonts w:ascii="Microsoft YaHei UI" w:eastAsia="Microsoft YaHei UI" w:hAnsi="Microsoft YaHei UI" w:cs="Microsoft YaHei UI"/>
          <w:b/>
          <w:bCs/>
          <w:color w:val="008000"/>
          <w:spacing w:val="3"/>
          <w:sz w:val="56"/>
          <w:szCs w:val="56"/>
        </w:rPr>
        <w:t>大学生环保调研项目</w:t>
      </w:r>
    </w:p>
    <w:p w14:paraId="666E8C9B" w14:textId="77777777" w:rsidR="009C7BE1" w:rsidRDefault="009C7BE1" w:rsidP="009C7BE1">
      <w:pPr>
        <w:spacing w:line="614" w:lineRule="exact"/>
        <w:ind w:left="1574" w:right="1575"/>
        <w:jc w:val="center"/>
        <w:rPr>
          <w:rFonts w:ascii="Microsoft YaHei UI" w:eastAsia="Microsoft YaHei UI" w:hAnsi="Microsoft YaHei UI" w:cs="Microsoft YaHei UI"/>
          <w:b/>
          <w:bCs/>
          <w:color w:val="008000"/>
          <w:spacing w:val="3"/>
          <w:sz w:val="56"/>
          <w:szCs w:val="56"/>
        </w:rPr>
      </w:pPr>
    </w:p>
    <w:p w14:paraId="3A14F7CA" w14:textId="77777777" w:rsidR="009C7BE1" w:rsidRDefault="009C7BE1" w:rsidP="009C7BE1">
      <w:pPr>
        <w:spacing w:line="614" w:lineRule="exact"/>
        <w:ind w:left="1574" w:right="1575"/>
        <w:jc w:val="center"/>
        <w:rPr>
          <w:rFonts w:ascii="Microsoft YaHei UI" w:eastAsia="Microsoft YaHei UI" w:hAnsi="Microsoft YaHei UI" w:cs="Microsoft YaHei UI"/>
          <w:b/>
          <w:bCs/>
          <w:color w:val="008000"/>
          <w:spacing w:val="3"/>
          <w:sz w:val="56"/>
          <w:szCs w:val="56"/>
        </w:rPr>
      </w:pPr>
      <w:r>
        <w:rPr>
          <w:rFonts w:ascii="Microsoft YaHei UI" w:eastAsia="Microsoft YaHei UI" w:hAnsi="Microsoft YaHei UI" w:cs="Microsoft YaHei UI"/>
          <w:b/>
          <w:bCs/>
          <w:color w:val="008000"/>
          <w:spacing w:val="3"/>
          <w:sz w:val="56"/>
          <w:szCs w:val="56"/>
        </w:rPr>
        <w:t>结题报告</w:t>
      </w:r>
    </w:p>
    <w:p w14:paraId="5172E649" w14:textId="77777777" w:rsidR="00E12D61" w:rsidRPr="009C7BE1" w:rsidRDefault="00E12D61">
      <w:pPr>
        <w:jc w:val="center"/>
        <w:rPr>
          <w:rFonts w:cs="Times New Roman"/>
          <w:b/>
          <w:sz w:val="36"/>
          <w:szCs w:val="32"/>
        </w:rPr>
      </w:pPr>
    </w:p>
    <w:p w14:paraId="3FF9598F" w14:textId="77777777" w:rsidR="00E12D61" w:rsidRDefault="00E12D61">
      <w:pPr>
        <w:jc w:val="center"/>
        <w:rPr>
          <w:rFonts w:cs="Times New Roman"/>
          <w:b/>
          <w:sz w:val="36"/>
          <w:szCs w:val="32"/>
        </w:rPr>
      </w:pPr>
    </w:p>
    <w:p w14:paraId="5BED9106" w14:textId="77777777" w:rsidR="009C7BE1" w:rsidRPr="00067840" w:rsidRDefault="009C7BE1" w:rsidP="009C7BE1">
      <w:pPr>
        <w:ind w:firstLineChars="500" w:firstLine="1530"/>
        <w:rPr>
          <w:rFonts w:ascii="黑体" w:eastAsia="黑体" w:hAnsi="黑体" w:cs="Microsoft YaHei UI"/>
          <w:b/>
          <w:bCs/>
          <w:spacing w:val="3"/>
          <w:sz w:val="30"/>
          <w:szCs w:val="30"/>
        </w:rPr>
      </w:pPr>
      <w:r w:rsidRPr="00067840">
        <w:rPr>
          <w:rFonts w:ascii="黑体" w:eastAsia="黑体" w:hAnsi="黑体" w:cs="Microsoft YaHei UI"/>
          <w:b/>
          <w:bCs/>
          <w:spacing w:val="3"/>
          <w:sz w:val="30"/>
          <w:szCs w:val="30"/>
        </w:rPr>
        <w:t>项目名称</w:t>
      </w:r>
      <w:r w:rsidRPr="00067840">
        <w:rPr>
          <w:rFonts w:ascii="黑体" w:eastAsia="黑体" w:hAnsi="黑体" w:cs="Microsoft YaHei UI" w:hint="eastAsia"/>
          <w:b/>
          <w:bCs/>
          <w:spacing w:val="3"/>
          <w:sz w:val="30"/>
          <w:szCs w:val="30"/>
        </w:rPr>
        <w:t>：</w:t>
      </w:r>
      <w:r w:rsidRPr="009C7BE1">
        <w:rPr>
          <w:rFonts w:ascii="黑体" w:eastAsia="黑体" w:hAnsi="黑体" w:cs="Microsoft YaHei UI" w:hint="eastAsia"/>
          <w:b/>
          <w:bCs/>
          <w:spacing w:val="3"/>
          <w:sz w:val="30"/>
          <w:szCs w:val="30"/>
        </w:rPr>
        <w:t>公众参与环境监督渠道梳理</w:t>
      </w:r>
    </w:p>
    <w:p w14:paraId="43E1775C" w14:textId="77777777" w:rsidR="009C7BE1" w:rsidRPr="0092342D" w:rsidRDefault="009C7BE1" w:rsidP="009C7BE1">
      <w:pPr>
        <w:spacing w:line="614" w:lineRule="exact"/>
        <w:ind w:left="1574" w:right="1575"/>
        <w:rPr>
          <w:rFonts w:ascii="黑体" w:eastAsia="黑体" w:hAnsi="黑体" w:cs="Microsoft YaHei UI"/>
          <w:b/>
          <w:bCs/>
          <w:spacing w:val="3"/>
          <w:sz w:val="30"/>
          <w:szCs w:val="30"/>
        </w:rPr>
      </w:pPr>
      <w:r>
        <w:rPr>
          <w:rFonts w:ascii="黑体" w:eastAsia="黑体" w:hAnsi="黑体" w:cs="Microsoft YaHei UI"/>
          <w:b/>
          <w:bCs/>
          <w:spacing w:val="3"/>
          <w:sz w:val="30"/>
          <w:szCs w:val="30"/>
        </w:rPr>
        <w:t>导</w:t>
      </w:r>
      <w:r>
        <w:rPr>
          <w:rFonts w:ascii="黑体" w:eastAsia="黑体" w:hAnsi="黑体" w:cs="Microsoft YaHei UI" w:hint="eastAsia"/>
          <w:b/>
          <w:bCs/>
          <w:spacing w:val="3"/>
          <w:sz w:val="30"/>
          <w:szCs w:val="30"/>
        </w:rPr>
        <w:t xml:space="preserve">  </w:t>
      </w:r>
      <w:r>
        <w:rPr>
          <w:rFonts w:ascii="黑体" w:eastAsia="黑体" w:hAnsi="黑体" w:cs="Microsoft YaHei UI"/>
          <w:b/>
          <w:bCs/>
          <w:spacing w:val="3"/>
          <w:sz w:val="30"/>
          <w:szCs w:val="30"/>
        </w:rPr>
        <w:t>师</w:t>
      </w:r>
      <w:r w:rsidRPr="0092342D">
        <w:rPr>
          <w:rFonts w:ascii="黑体" w:eastAsia="黑体" w:hAnsi="黑体" w:cs="Microsoft YaHei UI" w:hint="eastAsia"/>
          <w:b/>
          <w:bCs/>
          <w:spacing w:val="3"/>
          <w:sz w:val="30"/>
          <w:szCs w:val="30"/>
        </w:rPr>
        <w:t>：</w:t>
      </w:r>
      <w:r w:rsidR="00091C50">
        <w:rPr>
          <w:rFonts w:ascii="黑体" w:eastAsia="黑体" w:hAnsi="黑体" w:cs="Microsoft YaHei UI" w:hint="eastAsia"/>
          <w:b/>
          <w:bCs/>
          <w:spacing w:val="3"/>
          <w:sz w:val="30"/>
          <w:szCs w:val="30"/>
        </w:rPr>
        <w:t>李长军</w:t>
      </w:r>
    </w:p>
    <w:p w14:paraId="3BACD8A4" w14:textId="77777777" w:rsidR="009C7BE1" w:rsidRPr="0092342D" w:rsidRDefault="009C7BE1" w:rsidP="009C7BE1">
      <w:pPr>
        <w:spacing w:line="614" w:lineRule="exact"/>
        <w:ind w:left="1574" w:right="1575"/>
        <w:rPr>
          <w:rFonts w:ascii="黑体" w:eastAsia="黑体" w:hAnsi="黑体" w:cs="Microsoft YaHei UI"/>
          <w:b/>
          <w:bCs/>
          <w:spacing w:val="3"/>
          <w:sz w:val="30"/>
          <w:szCs w:val="30"/>
        </w:rPr>
      </w:pPr>
      <w:r w:rsidRPr="0092342D">
        <w:rPr>
          <w:rFonts w:ascii="黑体" w:eastAsia="黑体" w:hAnsi="黑体" w:cs="Microsoft YaHei UI"/>
          <w:b/>
          <w:bCs/>
          <w:spacing w:val="3"/>
          <w:sz w:val="30"/>
          <w:szCs w:val="30"/>
        </w:rPr>
        <w:t>负责人</w:t>
      </w:r>
      <w:r w:rsidRPr="0092342D">
        <w:rPr>
          <w:rFonts w:ascii="黑体" w:eastAsia="黑体" w:hAnsi="黑体" w:cs="Microsoft YaHei UI" w:hint="eastAsia"/>
          <w:b/>
          <w:bCs/>
          <w:spacing w:val="3"/>
          <w:sz w:val="30"/>
          <w:szCs w:val="30"/>
        </w:rPr>
        <w:t>：</w:t>
      </w:r>
      <w:r w:rsidRPr="009C7BE1">
        <w:rPr>
          <w:rFonts w:ascii="黑体" w:eastAsia="黑体" w:hAnsi="黑体" w:cs="Microsoft YaHei UI" w:hint="eastAsia"/>
          <w:b/>
          <w:bCs/>
          <w:spacing w:val="3"/>
          <w:sz w:val="30"/>
          <w:szCs w:val="30"/>
        </w:rPr>
        <w:t>鲁</w:t>
      </w:r>
      <w:r>
        <w:rPr>
          <w:rFonts w:ascii="黑体" w:eastAsia="黑体" w:hAnsi="黑体" w:cs="Microsoft YaHei UI" w:hint="eastAsia"/>
          <w:b/>
          <w:bCs/>
          <w:spacing w:val="3"/>
          <w:sz w:val="30"/>
          <w:szCs w:val="30"/>
        </w:rPr>
        <w:t xml:space="preserve">  </w:t>
      </w:r>
      <w:r w:rsidRPr="009C7BE1">
        <w:rPr>
          <w:rFonts w:ascii="黑体" w:eastAsia="黑体" w:hAnsi="黑体" w:cs="Microsoft YaHei UI" w:hint="eastAsia"/>
          <w:b/>
          <w:bCs/>
          <w:spacing w:val="3"/>
          <w:sz w:val="30"/>
          <w:szCs w:val="30"/>
        </w:rPr>
        <w:t>逸</w:t>
      </w:r>
    </w:p>
    <w:p w14:paraId="70FFEBB5" w14:textId="77777777" w:rsidR="009C7BE1" w:rsidRPr="0092342D" w:rsidRDefault="009C7BE1" w:rsidP="000B32BD">
      <w:pPr>
        <w:spacing w:line="614" w:lineRule="exact"/>
        <w:ind w:right="368" w:firstLineChars="500" w:firstLine="1530"/>
        <w:rPr>
          <w:rFonts w:ascii="黑体" w:eastAsia="黑体" w:hAnsi="黑体" w:cs="Microsoft YaHei UI"/>
          <w:b/>
          <w:bCs/>
          <w:spacing w:val="3"/>
          <w:sz w:val="30"/>
          <w:szCs w:val="30"/>
        </w:rPr>
      </w:pPr>
      <w:r w:rsidRPr="0092342D">
        <w:rPr>
          <w:rFonts w:ascii="黑体" w:eastAsia="黑体" w:hAnsi="黑体" w:cs="Microsoft YaHei UI"/>
          <w:b/>
          <w:bCs/>
          <w:spacing w:val="3"/>
          <w:sz w:val="30"/>
          <w:szCs w:val="30"/>
        </w:rPr>
        <w:t>成</w:t>
      </w:r>
      <w:r>
        <w:rPr>
          <w:rFonts w:ascii="黑体" w:eastAsia="黑体" w:hAnsi="黑体" w:cs="Microsoft YaHei UI" w:hint="eastAsia"/>
          <w:b/>
          <w:bCs/>
          <w:spacing w:val="3"/>
          <w:sz w:val="30"/>
          <w:szCs w:val="30"/>
        </w:rPr>
        <w:t xml:space="preserve">  </w:t>
      </w:r>
      <w:r w:rsidRPr="0092342D">
        <w:rPr>
          <w:rFonts w:ascii="黑体" w:eastAsia="黑体" w:hAnsi="黑体" w:cs="Microsoft YaHei UI"/>
          <w:b/>
          <w:bCs/>
          <w:spacing w:val="3"/>
          <w:sz w:val="30"/>
          <w:szCs w:val="30"/>
        </w:rPr>
        <w:t>员</w:t>
      </w:r>
      <w:r w:rsidRPr="0092342D">
        <w:rPr>
          <w:rFonts w:ascii="黑体" w:eastAsia="黑体" w:hAnsi="黑体" w:cs="Microsoft YaHei UI" w:hint="eastAsia"/>
          <w:b/>
          <w:bCs/>
          <w:spacing w:val="3"/>
          <w:sz w:val="30"/>
          <w:szCs w:val="30"/>
        </w:rPr>
        <w:t>：</w:t>
      </w:r>
      <w:r w:rsidR="00091C50">
        <w:rPr>
          <w:rFonts w:ascii="黑体" w:eastAsia="黑体" w:hAnsi="黑体" w:cs="Microsoft YaHei UI"/>
          <w:b/>
          <w:bCs/>
          <w:spacing w:val="3"/>
          <w:sz w:val="30"/>
          <w:szCs w:val="30"/>
        </w:rPr>
        <w:t>赵海君</w:t>
      </w:r>
      <w:r w:rsidR="00091C50">
        <w:rPr>
          <w:rFonts w:ascii="黑体" w:eastAsia="黑体" w:hAnsi="黑体" w:cs="Microsoft YaHei UI" w:hint="eastAsia"/>
          <w:b/>
          <w:bCs/>
          <w:spacing w:val="3"/>
          <w:sz w:val="30"/>
          <w:szCs w:val="30"/>
        </w:rPr>
        <w:t>、</w:t>
      </w:r>
      <w:r w:rsidR="00091C50">
        <w:rPr>
          <w:rFonts w:ascii="黑体" w:eastAsia="黑体" w:hAnsi="黑体" w:cs="Microsoft YaHei UI"/>
          <w:b/>
          <w:bCs/>
          <w:spacing w:val="3"/>
          <w:sz w:val="30"/>
          <w:szCs w:val="30"/>
        </w:rPr>
        <w:t>万晶晶</w:t>
      </w:r>
      <w:r w:rsidR="00091C50">
        <w:rPr>
          <w:rFonts w:ascii="黑体" w:eastAsia="黑体" w:hAnsi="黑体" w:cs="Microsoft YaHei UI" w:hint="eastAsia"/>
          <w:b/>
          <w:bCs/>
          <w:spacing w:val="3"/>
          <w:sz w:val="30"/>
          <w:szCs w:val="30"/>
        </w:rPr>
        <w:t>、</w:t>
      </w:r>
      <w:r w:rsidR="00091C50">
        <w:rPr>
          <w:rFonts w:ascii="黑体" w:eastAsia="黑体" w:hAnsi="黑体" w:cs="Microsoft YaHei UI"/>
          <w:b/>
          <w:bCs/>
          <w:spacing w:val="3"/>
          <w:sz w:val="30"/>
          <w:szCs w:val="30"/>
        </w:rPr>
        <w:t>范千竹</w:t>
      </w:r>
      <w:r w:rsidR="00091C50">
        <w:rPr>
          <w:rFonts w:ascii="黑体" w:eastAsia="黑体" w:hAnsi="黑体" w:cs="Microsoft YaHei UI" w:hint="eastAsia"/>
          <w:b/>
          <w:bCs/>
          <w:spacing w:val="3"/>
          <w:sz w:val="30"/>
          <w:szCs w:val="30"/>
        </w:rPr>
        <w:t>、</w:t>
      </w:r>
      <w:r w:rsidR="00091C50">
        <w:rPr>
          <w:rFonts w:ascii="黑体" w:eastAsia="黑体" w:hAnsi="黑体" w:cs="Microsoft YaHei UI"/>
          <w:b/>
          <w:bCs/>
          <w:spacing w:val="3"/>
          <w:sz w:val="30"/>
          <w:szCs w:val="30"/>
        </w:rPr>
        <w:t>王媛</w:t>
      </w:r>
    </w:p>
    <w:p w14:paraId="250280AE" w14:textId="77777777" w:rsidR="009C7BE1" w:rsidRPr="00067840" w:rsidRDefault="009C7BE1" w:rsidP="009C7BE1">
      <w:pPr>
        <w:spacing w:line="614" w:lineRule="exact"/>
        <w:ind w:left="1574" w:right="1575"/>
        <w:rPr>
          <w:rFonts w:ascii="黑体" w:eastAsia="黑体" w:hAnsi="黑体" w:cs="Microsoft YaHei UI"/>
          <w:sz w:val="30"/>
          <w:szCs w:val="30"/>
        </w:rPr>
        <w:sectPr w:rsidR="009C7BE1" w:rsidRPr="00067840" w:rsidSect="00AA72E7">
          <w:headerReference w:type="default" r:id="rId11"/>
          <w:footerReference w:type="default" r:id="rId12"/>
          <w:pgSz w:w="11906" w:h="16838"/>
          <w:pgMar w:top="1440" w:right="1800" w:bottom="1440" w:left="1800" w:header="851" w:footer="992" w:gutter="0"/>
          <w:pgNumType w:start="1"/>
          <w:cols w:space="425"/>
          <w:titlePg/>
          <w:docGrid w:type="lines" w:linePitch="312"/>
        </w:sectPr>
      </w:pPr>
      <w:r w:rsidRPr="0092342D">
        <w:rPr>
          <w:rFonts w:ascii="黑体" w:eastAsia="黑体" w:hAnsi="黑体" w:cs="Microsoft YaHei UI"/>
          <w:b/>
          <w:bCs/>
          <w:spacing w:val="3"/>
          <w:sz w:val="30"/>
          <w:szCs w:val="30"/>
        </w:rPr>
        <w:t>时</w:t>
      </w:r>
      <w:r>
        <w:rPr>
          <w:rFonts w:ascii="黑体" w:eastAsia="黑体" w:hAnsi="黑体" w:cs="Microsoft YaHei UI" w:hint="eastAsia"/>
          <w:b/>
          <w:bCs/>
          <w:spacing w:val="3"/>
          <w:sz w:val="30"/>
          <w:szCs w:val="30"/>
        </w:rPr>
        <w:t xml:space="preserve">  </w:t>
      </w:r>
      <w:r w:rsidRPr="0092342D">
        <w:rPr>
          <w:rFonts w:ascii="黑体" w:eastAsia="黑体" w:hAnsi="黑体" w:cs="Microsoft YaHei UI"/>
          <w:b/>
          <w:bCs/>
          <w:spacing w:val="3"/>
          <w:sz w:val="30"/>
          <w:szCs w:val="30"/>
        </w:rPr>
        <w:t>间</w:t>
      </w:r>
      <w:r w:rsidRPr="0092342D">
        <w:rPr>
          <w:rFonts w:ascii="黑体" w:eastAsia="黑体" w:hAnsi="黑体" w:cs="Microsoft YaHei UI" w:hint="eastAsia"/>
          <w:b/>
          <w:bCs/>
          <w:spacing w:val="3"/>
          <w:sz w:val="30"/>
          <w:szCs w:val="30"/>
        </w:rPr>
        <w:t>：</w:t>
      </w:r>
      <w:r>
        <w:rPr>
          <w:rFonts w:ascii="黑体" w:eastAsia="黑体" w:hAnsi="黑体" w:cs="Microsoft YaHei UI" w:hint="eastAsia"/>
          <w:sz w:val="30"/>
          <w:szCs w:val="30"/>
        </w:rPr>
        <w:t>2016.</w:t>
      </w:r>
      <w:r w:rsidR="001B045E">
        <w:rPr>
          <w:rFonts w:ascii="黑体" w:eastAsia="黑体" w:hAnsi="黑体" w:cs="Microsoft YaHei UI"/>
          <w:sz w:val="30"/>
          <w:szCs w:val="30"/>
        </w:rPr>
        <w:t>0</w:t>
      </w:r>
      <w:r>
        <w:rPr>
          <w:rFonts w:ascii="黑体" w:eastAsia="黑体" w:hAnsi="黑体" w:cs="Microsoft YaHei UI" w:hint="eastAsia"/>
          <w:sz w:val="30"/>
          <w:szCs w:val="30"/>
        </w:rPr>
        <w:t>5——20</w:t>
      </w:r>
      <w:r w:rsidR="000B32BD">
        <w:rPr>
          <w:rFonts w:ascii="黑体" w:eastAsia="黑体" w:hAnsi="黑体" w:cs="Microsoft YaHei UI"/>
          <w:sz w:val="30"/>
          <w:szCs w:val="30"/>
        </w:rPr>
        <w:t>16.</w:t>
      </w:r>
      <w:r w:rsidR="001B045E">
        <w:rPr>
          <w:rFonts w:ascii="黑体" w:eastAsia="黑体" w:hAnsi="黑体" w:cs="Microsoft YaHei UI"/>
          <w:sz w:val="30"/>
          <w:szCs w:val="30"/>
        </w:rPr>
        <w:t>09</w:t>
      </w:r>
    </w:p>
    <w:p w14:paraId="6C0F6BD9" w14:textId="77777777" w:rsidR="00263807" w:rsidRDefault="00263807">
      <w:pPr>
        <w:spacing w:line="240" w:lineRule="auto"/>
        <w:rPr>
          <w:b/>
          <w:bCs/>
          <w:lang w:val="zh-CN"/>
        </w:rPr>
      </w:pPr>
    </w:p>
    <w:sdt>
      <w:sdtPr>
        <w:rPr>
          <w:rFonts w:ascii="Times New Roman" w:eastAsia="宋体" w:hAnsi="Times New Roman" w:cs="黑体"/>
          <w:color w:val="auto"/>
          <w:sz w:val="24"/>
          <w:szCs w:val="22"/>
          <w:lang w:val="zh-CN"/>
        </w:rPr>
        <w:id w:val="2082024743"/>
        <w:docPartObj>
          <w:docPartGallery w:val="Table of Contents"/>
          <w:docPartUnique/>
        </w:docPartObj>
      </w:sdtPr>
      <w:sdtEndPr>
        <w:rPr>
          <w:b/>
          <w:bCs/>
        </w:rPr>
      </w:sdtEndPr>
      <w:sdtContent>
        <w:p w14:paraId="26A95F77" w14:textId="77777777" w:rsidR="00263807" w:rsidRDefault="00263807">
          <w:pPr>
            <w:pStyle w:val="TOCHeading"/>
          </w:pPr>
          <w:r>
            <w:rPr>
              <w:lang w:val="zh-CN"/>
            </w:rPr>
            <w:t>目录</w:t>
          </w:r>
        </w:p>
        <w:p w14:paraId="4AC026FB" w14:textId="77777777" w:rsidR="005F71E2" w:rsidRDefault="00263807">
          <w:pPr>
            <w:pStyle w:val="TOC1"/>
            <w:rPr>
              <w:rFonts w:asciiTheme="minorHAnsi" w:eastAsiaTheme="minorEastAsia" w:hAnsiTheme="minorHAnsi" w:cstheme="minorBidi"/>
              <w:noProof/>
              <w:kern w:val="2"/>
              <w:sz w:val="21"/>
            </w:rPr>
          </w:pPr>
          <w:r>
            <w:fldChar w:fldCharType="begin"/>
          </w:r>
          <w:r>
            <w:instrText xml:space="preserve"> TOC \o "1-3" \h \z \u </w:instrText>
          </w:r>
          <w:r>
            <w:fldChar w:fldCharType="separate"/>
          </w:r>
          <w:hyperlink w:anchor="_Toc462307707" w:history="1">
            <w:r w:rsidR="005F71E2" w:rsidRPr="001068D2">
              <w:rPr>
                <w:rStyle w:val="Hyperlink"/>
                <w:noProof/>
              </w:rPr>
              <w:t>1</w:t>
            </w:r>
            <w:r w:rsidR="005F71E2" w:rsidRPr="001068D2">
              <w:rPr>
                <w:rStyle w:val="Hyperlink"/>
                <w:rFonts w:hint="eastAsia"/>
                <w:noProof/>
              </w:rPr>
              <w:t xml:space="preserve"> </w:t>
            </w:r>
            <w:r w:rsidR="005F71E2" w:rsidRPr="001068D2">
              <w:rPr>
                <w:rStyle w:val="Hyperlink"/>
                <w:rFonts w:hint="eastAsia"/>
                <w:noProof/>
              </w:rPr>
              <w:t>公众参与环境监督研究背景</w:t>
            </w:r>
            <w:r w:rsidR="005F71E2">
              <w:rPr>
                <w:noProof/>
                <w:webHidden/>
              </w:rPr>
              <w:tab/>
            </w:r>
            <w:r w:rsidR="005F71E2">
              <w:rPr>
                <w:noProof/>
                <w:webHidden/>
              </w:rPr>
              <w:fldChar w:fldCharType="begin"/>
            </w:r>
            <w:r w:rsidR="005F71E2">
              <w:rPr>
                <w:noProof/>
                <w:webHidden/>
              </w:rPr>
              <w:instrText xml:space="preserve"> PAGEREF _Toc462307707 \h </w:instrText>
            </w:r>
            <w:r w:rsidR="005F71E2">
              <w:rPr>
                <w:noProof/>
                <w:webHidden/>
              </w:rPr>
            </w:r>
            <w:r w:rsidR="005F71E2">
              <w:rPr>
                <w:noProof/>
                <w:webHidden/>
              </w:rPr>
              <w:fldChar w:fldCharType="separate"/>
            </w:r>
            <w:r w:rsidR="00165824">
              <w:rPr>
                <w:noProof/>
                <w:webHidden/>
              </w:rPr>
              <w:t>4</w:t>
            </w:r>
            <w:r w:rsidR="005F71E2">
              <w:rPr>
                <w:noProof/>
                <w:webHidden/>
              </w:rPr>
              <w:fldChar w:fldCharType="end"/>
            </w:r>
          </w:hyperlink>
        </w:p>
        <w:p w14:paraId="48A4415A" w14:textId="77777777" w:rsidR="005F71E2" w:rsidRDefault="001819E6">
          <w:pPr>
            <w:pStyle w:val="TOC1"/>
            <w:rPr>
              <w:rFonts w:asciiTheme="minorHAnsi" w:eastAsiaTheme="minorEastAsia" w:hAnsiTheme="minorHAnsi" w:cstheme="minorBidi"/>
              <w:noProof/>
              <w:kern w:val="2"/>
              <w:sz w:val="21"/>
            </w:rPr>
          </w:pPr>
          <w:hyperlink w:anchor="_Toc462307708" w:history="1">
            <w:r w:rsidR="005F71E2" w:rsidRPr="001068D2">
              <w:rPr>
                <w:rStyle w:val="Hyperlink"/>
                <w:noProof/>
              </w:rPr>
              <w:t>2</w:t>
            </w:r>
            <w:r w:rsidR="005F71E2" w:rsidRPr="001068D2">
              <w:rPr>
                <w:rStyle w:val="Hyperlink"/>
                <w:rFonts w:hint="eastAsia"/>
                <w:noProof/>
              </w:rPr>
              <w:t xml:space="preserve"> </w:t>
            </w:r>
            <w:r w:rsidR="005F71E2" w:rsidRPr="001068D2">
              <w:rPr>
                <w:rStyle w:val="Hyperlink"/>
                <w:rFonts w:hint="eastAsia"/>
                <w:noProof/>
              </w:rPr>
              <w:t>国外公众参与环境监督途径梳理</w:t>
            </w:r>
            <w:r w:rsidR="005F71E2">
              <w:rPr>
                <w:noProof/>
                <w:webHidden/>
              </w:rPr>
              <w:tab/>
            </w:r>
            <w:r w:rsidR="005F71E2">
              <w:rPr>
                <w:noProof/>
                <w:webHidden/>
              </w:rPr>
              <w:fldChar w:fldCharType="begin"/>
            </w:r>
            <w:r w:rsidR="005F71E2">
              <w:rPr>
                <w:noProof/>
                <w:webHidden/>
              </w:rPr>
              <w:instrText xml:space="preserve"> PAGEREF _Toc462307708 \h </w:instrText>
            </w:r>
            <w:r w:rsidR="005F71E2">
              <w:rPr>
                <w:noProof/>
                <w:webHidden/>
              </w:rPr>
            </w:r>
            <w:r w:rsidR="005F71E2">
              <w:rPr>
                <w:noProof/>
                <w:webHidden/>
              </w:rPr>
              <w:fldChar w:fldCharType="separate"/>
            </w:r>
            <w:r w:rsidR="00165824">
              <w:rPr>
                <w:noProof/>
                <w:webHidden/>
              </w:rPr>
              <w:t>5</w:t>
            </w:r>
            <w:r w:rsidR="005F71E2">
              <w:rPr>
                <w:noProof/>
                <w:webHidden/>
              </w:rPr>
              <w:fldChar w:fldCharType="end"/>
            </w:r>
          </w:hyperlink>
        </w:p>
        <w:p w14:paraId="606BEF30" w14:textId="77777777" w:rsidR="005F71E2" w:rsidRDefault="001819E6">
          <w:pPr>
            <w:pStyle w:val="TOC1"/>
            <w:rPr>
              <w:rFonts w:asciiTheme="minorHAnsi" w:eastAsiaTheme="minorEastAsia" w:hAnsiTheme="minorHAnsi" w:cstheme="minorBidi"/>
              <w:noProof/>
              <w:kern w:val="2"/>
              <w:sz w:val="21"/>
            </w:rPr>
          </w:pPr>
          <w:hyperlink w:anchor="_Toc462307709" w:history="1">
            <w:r w:rsidR="005F71E2" w:rsidRPr="001068D2">
              <w:rPr>
                <w:rStyle w:val="Hyperlink"/>
                <w:noProof/>
              </w:rPr>
              <w:t>3</w:t>
            </w:r>
            <w:r w:rsidR="005F71E2" w:rsidRPr="001068D2">
              <w:rPr>
                <w:rStyle w:val="Hyperlink"/>
                <w:rFonts w:hint="eastAsia"/>
                <w:noProof/>
              </w:rPr>
              <w:t xml:space="preserve"> </w:t>
            </w:r>
            <w:r w:rsidR="005F71E2" w:rsidRPr="001068D2">
              <w:rPr>
                <w:rStyle w:val="Hyperlink"/>
                <w:rFonts w:hint="eastAsia"/>
                <w:noProof/>
              </w:rPr>
              <w:t>国内公众参与环境监督渠道</w:t>
            </w:r>
            <w:r w:rsidR="005F71E2">
              <w:rPr>
                <w:noProof/>
                <w:webHidden/>
              </w:rPr>
              <w:tab/>
            </w:r>
            <w:r w:rsidR="005F71E2">
              <w:rPr>
                <w:noProof/>
                <w:webHidden/>
              </w:rPr>
              <w:fldChar w:fldCharType="begin"/>
            </w:r>
            <w:r w:rsidR="005F71E2">
              <w:rPr>
                <w:noProof/>
                <w:webHidden/>
              </w:rPr>
              <w:instrText xml:space="preserve"> PAGEREF _Toc462307709 \h </w:instrText>
            </w:r>
            <w:r w:rsidR="005F71E2">
              <w:rPr>
                <w:noProof/>
                <w:webHidden/>
              </w:rPr>
            </w:r>
            <w:r w:rsidR="005F71E2">
              <w:rPr>
                <w:noProof/>
                <w:webHidden/>
              </w:rPr>
              <w:fldChar w:fldCharType="separate"/>
            </w:r>
            <w:r w:rsidR="00165824">
              <w:rPr>
                <w:noProof/>
                <w:webHidden/>
              </w:rPr>
              <w:t>7</w:t>
            </w:r>
            <w:r w:rsidR="005F71E2">
              <w:rPr>
                <w:noProof/>
                <w:webHidden/>
              </w:rPr>
              <w:fldChar w:fldCharType="end"/>
            </w:r>
          </w:hyperlink>
        </w:p>
        <w:p w14:paraId="27C3E7F2" w14:textId="77777777" w:rsidR="005F71E2" w:rsidRDefault="001819E6">
          <w:pPr>
            <w:pStyle w:val="TOC2"/>
            <w:tabs>
              <w:tab w:val="right" w:leader="dot" w:pos="8296"/>
            </w:tabs>
            <w:rPr>
              <w:rFonts w:asciiTheme="minorHAnsi" w:eastAsiaTheme="minorEastAsia" w:hAnsiTheme="minorHAnsi" w:cstheme="minorBidi"/>
              <w:noProof/>
              <w:kern w:val="2"/>
              <w:sz w:val="21"/>
            </w:rPr>
          </w:pPr>
          <w:hyperlink w:anchor="_Toc462307710" w:history="1">
            <w:r w:rsidR="005F71E2" w:rsidRPr="001068D2">
              <w:rPr>
                <w:rStyle w:val="Hyperlink"/>
                <w:noProof/>
              </w:rPr>
              <w:t xml:space="preserve">3.1 </w:t>
            </w:r>
            <w:r w:rsidR="005F71E2" w:rsidRPr="001068D2">
              <w:rPr>
                <w:rStyle w:val="Hyperlink"/>
                <w:rFonts w:hint="eastAsia"/>
                <w:noProof/>
              </w:rPr>
              <w:t>环境保护助管部门</w:t>
            </w:r>
            <w:r w:rsidR="005F71E2">
              <w:rPr>
                <w:noProof/>
                <w:webHidden/>
              </w:rPr>
              <w:tab/>
            </w:r>
            <w:r w:rsidR="005F71E2">
              <w:rPr>
                <w:noProof/>
                <w:webHidden/>
              </w:rPr>
              <w:fldChar w:fldCharType="begin"/>
            </w:r>
            <w:r w:rsidR="005F71E2">
              <w:rPr>
                <w:noProof/>
                <w:webHidden/>
              </w:rPr>
              <w:instrText xml:space="preserve"> PAGEREF _Toc462307710 \h </w:instrText>
            </w:r>
            <w:r w:rsidR="005F71E2">
              <w:rPr>
                <w:noProof/>
                <w:webHidden/>
              </w:rPr>
            </w:r>
            <w:r w:rsidR="005F71E2">
              <w:rPr>
                <w:noProof/>
                <w:webHidden/>
              </w:rPr>
              <w:fldChar w:fldCharType="separate"/>
            </w:r>
            <w:r w:rsidR="00165824">
              <w:rPr>
                <w:noProof/>
                <w:webHidden/>
              </w:rPr>
              <w:t>7</w:t>
            </w:r>
            <w:r w:rsidR="005F71E2">
              <w:rPr>
                <w:noProof/>
                <w:webHidden/>
              </w:rPr>
              <w:fldChar w:fldCharType="end"/>
            </w:r>
          </w:hyperlink>
        </w:p>
        <w:p w14:paraId="21A5EAC9" w14:textId="77777777" w:rsidR="005F71E2" w:rsidRDefault="001819E6">
          <w:pPr>
            <w:pStyle w:val="TOC3"/>
            <w:tabs>
              <w:tab w:val="right" w:leader="dot" w:pos="8296"/>
            </w:tabs>
            <w:rPr>
              <w:rFonts w:asciiTheme="minorHAnsi" w:eastAsiaTheme="minorEastAsia" w:hAnsiTheme="minorHAnsi" w:cstheme="minorBidi"/>
              <w:noProof/>
              <w:kern w:val="2"/>
              <w:sz w:val="21"/>
            </w:rPr>
          </w:pPr>
          <w:hyperlink w:anchor="_Toc462307711" w:history="1">
            <w:r w:rsidR="005F71E2" w:rsidRPr="001068D2">
              <w:rPr>
                <w:rStyle w:val="Hyperlink"/>
                <w:noProof/>
              </w:rPr>
              <w:t>3.1.1</w:t>
            </w:r>
            <w:r w:rsidR="005F71E2" w:rsidRPr="001068D2">
              <w:rPr>
                <w:rStyle w:val="Hyperlink"/>
                <w:rFonts w:ascii="宋体" w:hAnsi="宋体" w:hint="eastAsia"/>
                <w:noProof/>
              </w:rPr>
              <w:t xml:space="preserve"> 环境信访制度</w:t>
            </w:r>
            <w:r w:rsidR="005F71E2">
              <w:rPr>
                <w:noProof/>
                <w:webHidden/>
              </w:rPr>
              <w:tab/>
            </w:r>
            <w:r w:rsidR="005F71E2">
              <w:rPr>
                <w:noProof/>
                <w:webHidden/>
              </w:rPr>
              <w:fldChar w:fldCharType="begin"/>
            </w:r>
            <w:r w:rsidR="005F71E2">
              <w:rPr>
                <w:noProof/>
                <w:webHidden/>
              </w:rPr>
              <w:instrText xml:space="preserve"> PAGEREF _Toc462307711 \h </w:instrText>
            </w:r>
            <w:r w:rsidR="005F71E2">
              <w:rPr>
                <w:noProof/>
                <w:webHidden/>
              </w:rPr>
            </w:r>
            <w:r w:rsidR="005F71E2">
              <w:rPr>
                <w:noProof/>
                <w:webHidden/>
              </w:rPr>
              <w:fldChar w:fldCharType="separate"/>
            </w:r>
            <w:r w:rsidR="00165824">
              <w:rPr>
                <w:noProof/>
                <w:webHidden/>
              </w:rPr>
              <w:t>7</w:t>
            </w:r>
            <w:r w:rsidR="005F71E2">
              <w:rPr>
                <w:noProof/>
                <w:webHidden/>
              </w:rPr>
              <w:fldChar w:fldCharType="end"/>
            </w:r>
          </w:hyperlink>
        </w:p>
        <w:p w14:paraId="752CD983" w14:textId="77777777" w:rsidR="005F71E2" w:rsidRDefault="001819E6">
          <w:pPr>
            <w:pStyle w:val="TOC3"/>
            <w:tabs>
              <w:tab w:val="right" w:leader="dot" w:pos="8296"/>
            </w:tabs>
            <w:rPr>
              <w:rFonts w:asciiTheme="minorHAnsi" w:eastAsiaTheme="minorEastAsia" w:hAnsiTheme="minorHAnsi" w:cstheme="minorBidi"/>
              <w:noProof/>
              <w:kern w:val="2"/>
              <w:sz w:val="21"/>
            </w:rPr>
          </w:pPr>
          <w:hyperlink w:anchor="_Toc462307712" w:history="1">
            <w:r w:rsidR="005F71E2" w:rsidRPr="001068D2">
              <w:rPr>
                <w:rStyle w:val="Hyperlink"/>
                <w:noProof/>
              </w:rPr>
              <w:t>3.1.2</w:t>
            </w:r>
            <w:r w:rsidR="005F71E2" w:rsidRPr="001068D2">
              <w:rPr>
                <w:rStyle w:val="Hyperlink"/>
                <w:rFonts w:ascii="宋体" w:hAnsi="宋体" w:hint="eastAsia"/>
                <w:noProof/>
              </w:rPr>
              <w:t xml:space="preserve"> 监督途径梳理</w:t>
            </w:r>
            <w:r w:rsidR="005F71E2">
              <w:rPr>
                <w:noProof/>
                <w:webHidden/>
              </w:rPr>
              <w:tab/>
            </w:r>
            <w:r w:rsidR="005F71E2">
              <w:rPr>
                <w:noProof/>
                <w:webHidden/>
              </w:rPr>
              <w:fldChar w:fldCharType="begin"/>
            </w:r>
            <w:r w:rsidR="005F71E2">
              <w:rPr>
                <w:noProof/>
                <w:webHidden/>
              </w:rPr>
              <w:instrText xml:space="preserve"> PAGEREF _Toc462307712 \h </w:instrText>
            </w:r>
            <w:r w:rsidR="005F71E2">
              <w:rPr>
                <w:noProof/>
                <w:webHidden/>
              </w:rPr>
            </w:r>
            <w:r w:rsidR="005F71E2">
              <w:rPr>
                <w:noProof/>
                <w:webHidden/>
              </w:rPr>
              <w:fldChar w:fldCharType="separate"/>
            </w:r>
            <w:r w:rsidR="00165824">
              <w:rPr>
                <w:noProof/>
                <w:webHidden/>
              </w:rPr>
              <w:t>9</w:t>
            </w:r>
            <w:r w:rsidR="005F71E2">
              <w:rPr>
                <w:noProof/>
                <w:webHidden/>
              </w:rPr>
              <w:fldChar w:fldCharType="end"/>
            </w:r>
          </w:hyperlink>
        </w:p>
        <w:p w14:paraId="54A17525" w14:textId="77777777" w:rsidR="005F71E2" w:rsidRDefault="001819E6">
          <w:pPr>
            <w:pStyle w:val="TOC2"/>
            <w:tabs>
              <w:tab w:val="right" w:leader="dot" w:pos="8296"/>
            </w:tabs>
            <w:rPr>
              <w:rFonts w:asciiTheme="minorHAnsi" w:eastAsiaTheme="minorEastAsia" w:hAnsiTheme="minorHAnsi" w:cstheme="minorBidi"/>
              <w:noProof/>
              <w:kern w:val="2"/>
              <w:sz w:val="21"/>
            </w:rPr>
          </w:pPr>
          <w:hyperlink w:anchor="_Toc462307713" w:history="1">
            <w:r w:rsidR="005F71E2" w:rsidRPr="001068D2">
              <w:rPr>
                <w:rStyle w:val="Hyperlink"/>
                <w:noProof/>
              </w:rPr>
              <w:t xml:space="preserve">3.2. </w:t>
            </w:r>
            <w:r w:rsidR="005F71E2" w:rsidRPr="001068D2">
              <w:rPr>
                <w:rStyle w:val="Hyperlink"/>
                <w:rFonts w:hint="eastAsia"/>
                <w:noProof/>
              </w:rPr>
              <w:t>第三方机构、</w:t>
            </w:r>
            <w:r w:rsidR="005F71E2" w:rsidRPr="001068D2">
              <w:rPr>
                <w:rStyle w:val="Hyperlink"/>
                <w:noProof/>
              </w:rPr>
              <w:t>NGO</w:t>
            </w:r>
            <w:r w:rsidR="005F71E2" w:rsidRPr="001068D2">
              <w:rPr>
                <w:rStyle w:val="Hyperlink"/>
                <w:rFonts w:hint="eastAsia"/>
                <w:noProof/>
              </w:rPr>
              <w:t>等社会组织</w:t>
            </w:r>
            <w:r w:rsidR="005F71E2">
              <w:rPr>
                <w:noProof/>
                <w:webHidden/>
              </w:rPr>
              <w:tab/>
            </w:r>
            <w:r w:rsidR="005F71E2">
              <w:rPr>
                <w:noProof/>
                <w:webHidden/>
              </w:rPr>
              <w:fldChar w:fldCharType="begin"/>
            </w:r>
            <w:r w:rsidR="005F71E2">
              <w:rPr>
                <w:noProof/>
                <w:webHidden/>
              </w:rPr>
              <w:instrText xml:space="preserve"> PAGEREF _Toc462307713 \h </w:instrText>
            </w:r>
            <w:r w:rsidR="005F71E2">
              <w:rPr>
                <w:noProof/>
                <w:webHidden/>
              </w:rPr>
            </w:r>
            <w:r w:rsidR="005F71E2">
              <w:rPr>
                <w:noProof/>
                <w:webHidden/>
              </w:rPr>
              <w:fldChar w:fldCharType="separate"/>
            </w:r>
            <w:r w:rsidR="00165824">
              <w:rPr>
                <w:noProof/>
                <w:webHidden/>
              </w:rPr>
              <w:t>13</w:t>
            </w:r>
            <w:r w:rsidR="005F71E2">
              <w:rPr>
                <w:noProof/>
                <w:webHidden/>
              </w:rPr>
              <w:fldChar w:fldCharType="end"/>
            </w:r>
          </w:hyperlink>
        </w:p>
        <w:p w14:paraId="5117DE56" w14:textId="77777777" w:rsidR="005F71E2" w:rsidRDefault="001819E6">
          <w:pPr>
            <w:pStyle w:val="TOC1"/>
            <w:rPr>
              <w:rFonts w:asciiTheme="minorHAnsi" w:eastAsiaTheme="minorEastAsia" w:hAnsiTheme="minorHAnsi" w:cstheme="minorBidi"/>
              <w:noProof/>
              <w:kern w:val="2"/>
              <w:sz w:val="21"/>
            </w:rPr>
          </w:pPr>
          <w:hyperlink w:anchor="_Toc462307714" w:history="1">
            <w:r w:rsidR="005F71E2" w:rsidRPr="001068D2">
              <w:rPr>
                <w:rStyle w:val="Hyperlink"/>
                <w:noProof/>
              </w:rPr>
              <w:t>4</w:t>
            </w:r>
            <w:r w:rsidR="005F71E2" w:rsidRPr="001068D2">
              <w:rPr>
                <w:rStyle w:val="Hyperlink"/>
                <w:rFonts w:hint="eastAsia"/>
                <w:noProof/>
              </w:rPr>
              <w:t xml:space="preserve"> </w:t>
            </w:r>
            <w:r w:rsidR="005F71E2" w:rsidRPr="001068D2">
              <w:rPr>
                <w:rStyle w:val="Hyperlink"/>
                <w:rFonts w:hint="eastAsia"/>
                <w:noProof/>
              </w:rPr>
              <w:t>调查问卷发放及结果分析</w:t>
            </w:r>
            <w:r w:rsidR="005F71E2">
              <w:rPr>
                <w:noProof/>
                <w:webHidden/>
              </w:rPr>
              <w:tab/>
            </w:r>
            <w:r w:rsidR="005F71E2">
              <w:rPr>
                <w:noProof/>
                <w:webHidden/>
              </w:rPr>
              <w:fldChar w:fldCharType="begin"/>
            </w:r>
            <w:r w:rsidR="005F71E2">
              <w:rPr>
                <w:noProof/>
                <w:webHidden/>
              </w:rPr>
              <w:instrText xml:space="preserve"> PAGEREF _Toc462307714 \h </w:instrText>
            </w:r>
            <w:r w:rsidR="005F71E2">
              <w:rPr>
                <w:noProof/>
                <w:webHidden/>
              </w:rPr>
            </w:r>
            <w:r w:rsidR="005F71E2">
              <w:rPr>
                <w:noProof/>
                <w:webHidden/>
              </w:rPr>
              <w:fldChar w:fldCharType="separate"/>
            </w:r>
            <w:r w:rsidR="00165824">
              <w:rPr>
                <w:noProof/>
                <w:webHidden/>
              </w:rPr>
              <w:t>15</w:t>
            </w:r>
            <w:r w:rsidR="005F71E2">
              <w:rPr>
                <w:noProof/>
                <w:webHidden/>
              </w:rPr>
              <w:fldChar w:fldCharType="end"/>
            </w:r>
          </w:hyperlink>
        </w:p>
        <w:p w14:paraId="1BB9778A" w14:textId="77777777" w:rsidR="005F71E2" w:rsidRDefault="001819E6">
          <w:pPr>
            <w:pStyle w:val="TOC2"/>
            <w:tabs>
              <w:tab w:val="right" w:leader="dot" w:pos="8296"/>
            </w:tabs>
            <w:rPr>
              <w:rFonts w:asciiTheme="minorHAnsi" w:eastAsiaTheme="minorEastAsia" w:hAnsiTheme="minorHAnsi" w:cstheme="minorBidi"/>
              <w:noProof/>
              <w:kern w:val="2"/>
              <w:sz w:val="21"/>
            </w:rPr>
          </w:pPr>
          <w:hyperlink w:anchor="_Toc462307715" w:history="1">
            <w:r w:rsidR="005F71E2" w:rsidRPr="001068D2">
              <w:rPr>
                <w:rStyle w:val="Hyperlink"/>
                <w:noProof/>
              </w:rPr>
              <w:t xml:space="preserve">4.1 </w:t>
            </w:r>
            <w:r w:rsidR="005F71E2" w:rsidRPr="001068D2">
              <w:rPr>
                <w:rStyle w:val="Hyperlink"/>
                <w:rFonts w:hint="eastAsia"/>
                <w:noProof/>
              </w:rPr>
              <w:t>调查问卷设计</w:t>
            </w:r>
            <w:r w:rsidR="005F71E2">
              <w:rPr>
                <w:noProof/>
                <w:webHidden/>
              </w:rPr>
              <w:tab/>
            </w:r>
            <w:r w:rsidR="005F71E2">
              <w:rPr>
                <w:noProof/>
                <w:webHidden/>
              </w:rPr>
              <w:fldChar w:fldCharType="begin"/>
            </w:r>
            <w:r w:rsidR="005F71E2">
              <w:rPr>
                <w:noProof/>
                <w:webHidden/>
              </w:rPr>
              <w:instrText xml:space="preserve"> PAGEREF _Toc462307715 \h </w:instrText>
            </w:r>
            <w:r w:rsidR="005F71E2">
              <w:rPr>
                <w:noProof/>
                <w:webHidden/>
              </w:rPr>
            </w:r>
            <w:r w:rsidR="005F71E2">
              <w:rPr>
                <w:noProof/>
                <w:webHidden/>
              </w:rPr>
              <w:fldChar w:fldCharType="separate"/>
            </w:r>
            <w:r w:rsidR="00165824">
              <w:rPr>
                <w:noProof/>
                <w:webHidden/>
              </w:rPr>
              <w:t>15</w:t>
            </w:r>
            <w:r w:rsidR="005F71E2">
              <w:rPr>
                <w:noProof/>
                <w:webHidden/>
              </w:rPr>
              <w:fldChar w:fldCharType="end"/>
            </w:r>
          </w:hyperlink>
        </w:p>
        <w:p w14:paraId="352BAAFF" w14:textId="77777777" w:rsidR="005F71E2" w:rsidRDefault="001819E6">
          <w:pPr>
            <w:pStyle w:val="TOC2"/>
            <w:tabs>
              <w:tab w:val="right" w:leader="dot" w:pos="8296"/>
            </w:tabs>
            <w:rPr>
              <w:rFonts w:asciiTheme="minorHAnsi" w:eastAsiaTheme="minorEastAsia" w:hAnsiTheme="minorHAnsi" w:cstheme="minorBidi"/>
              <w:noProof/>
              <w:kern w:val="2"/>
              <w:sz w:val="21"/>
            </w:rPr>
          </w:pPr>
          <w:hyperlink w:anchor="_Toc462307716" w:history="1">
            <w:r w:rsidR="005F71E2" w:rsidRPr="001068D2">
              <w:rPr>
                <w:rStyle w:val="Hyperlink"/>
                <w:noProof/>
              </w:rPr>
              <w:t xml:space="preserve">4.2 </w:t>
            </w:r>
            <w:r w:rsidR="005F71E2" w:rsidRPr="001068D2">
              <w:rPr>
                <w:rStyle w:val="Hyperlink"/>
                <w:rFonts w:hint="eastAsia"/>
                <w:noProof/>
              </w:rPr>
              <w:t>调研对象信息</w:t>
            </w:r>
            <w:r w:rsidR="005F71E2">
              <w:rPr>
                <w:noProof/>
                <w:webHidden/>
              </w:rPr>
              <w:tab/>
            </w:r>
            <w:r w:rsidR="005F71E2">
              <w:rPr>
                <w:noProof/>
                <w:webHidden/>
              </w:rPr>
              <w:fldChar w:fldCharType="begin"/>
            </w:r>
            <w:r w:rsidR="005F71E2">
              <w:rPr>
                <w:noProof/>
                <w:webHidden/>
              </w:rPr>
              <w:instrText xml:space="preserve"> PAGEREF _Toc462307716 \h </w:instrText>
            </w:r>
            <w:r w:rsidR="005F71E2">
              <w:rPr>
                <w:noProof/>
                <w:webHidden/>
              </w:rPr>
            </w:r>
            <w:r w:rsidR="005F71E2">
              <w:rPr>
                <w:noProof/>
                <w:webHidden/>
              </w:rPr>
              <w:fldChar w:fldCharType="separate"/>
            </w:r>
            <w:r w:rsidR="00165824">
              <w:rPr>
                <w:noProof/>
                <w:webHidden/>
              </w:rPr>
              <w:t>16</w:t>
            </w:r>
            <w:r w:rsidR="005F71E2">
              <w:rPr>
                <w:noProof/>
                <w:webHidden/>
              </w:rPr>
              <w:fldChar w:fldCharType="end"/>
            </w:r>
          </w:hyperlink>
        </w:p>
        <w:p w14:paraId="674BC583" w14:textId="77777777" w:rsidR="005F71E2" w:rsidRDefault="001819E6">
          <w:pPr>
            <w:pStyle w:val="TOC2"/>
            <w:tabs>
              <w:tab w:val="right" w:leader="dot" w:pos="8296"/>
            </w:tabs>
            <w:rPr>
              <w:rFonts w:asciiTheme="minorHAnsi" w:eastAsiaTheme="minorEastAsia" w:hAnsiTheme="minorHAnsi" w:cstheme="minorBidi"/>
              <w:noProof/>
              <w:kern w:val="2"/>
              <w:sz w:val="21"/>
            </w:rPr>
          </w:pPr>
          <w:hyperlink w:anchor="_Toc462307717" w:history="1">
            <w:r w:rsidR="005F71E2" w:rsidRPr="001068D2">
              <w:rPr>
                <w:rStyle w:val="Hyperlink"/>
                <w:noProof/>
              </w:rPr>
              <w:t>4.3</w:t>
            </w:r>
            <w:r w:rsidR="005F71E2" w:rsidRPr="001068D2">
              <w:rPr>
                <w:rStyle w:val="Hyperlink"/>
                <w:rFonts w:hint="eastAsia"/>
                <w:noProof/>
              </w:rPr>
              <w:t>调查问卷的结果分析</w:t>
            </w:r>
            <w:r w:rsidR="005F71E2">
              <w:rPr>
                <w:noProof/>
                <w:webHidden/>
              </w:rPr>
              <w:tab/>
            </w:r>
            <w:r w:rsidR="005F71E2">
              <w:rPr>
                <w:noProof/>
                <w:webHidden/>
              </w:rPr>
              <w:fldChar w:fldCharType="begin"/>
            </w:r>
            <w:r w:rsidR="005F71E2">
              <w:rPr>
                <w:noProof/>
                <w:webHidden/>
              </w:rPr>
              <w:instrText xml:space="preserve"> PAGEREF _Toc462307717 \h </w:instrText>
            </w:r>
            <w:r w:rsidR="005F71E2">
              <w:rPr>
                <w:noProof/>
                <w:webHidden/>
              </w:rPr>
            </w:r>
            <w:r w:rsidR="005F71E2">
              <w:rPr>
                <w:noProof/>
                <w:webHidden/>
              </w:rPr>
              <w:fldChar w:fldCharType="separate"/>
            </w:r>
            <w:r w:rsidR="00165824">
              <w:rPr>
                <w:noProof/>
                <w:webHidden/>
              </w:rPr>
              <w:t>18</w:t>
            </w:r>
            <w:r w:rsidR="005F71E2">
              <w:rPr>
                <w:noProof/>
                <w:webHidden/>
              </w:rPr>
              <w:fldChar w:fldCharType="end"/>
            </w:r>
          </w:hyperlink>
        </w:p>
        <w:p w14:paraId="60E51A5D" w14:textId="77777777" w:rsidR="005F71E2" w:rsidRDefault="001819E6">
          <w:pPr>
            <w:pStyle w:val="TOC2"/>
            <w:tabs>
              <w:tab w:val="right" w:leader="dot" w:pos="8296"/>
            </w:tabs>
            <w:rPr>
              <w:rFonts w:asciiTheme="minorHAnsi" w:eastAsiaTheme="minorEastAsia" w:hAnsiTheme="minorHAnsi" w:cstheme="minorBidi"/>
              <w:noProof/>
              <w:kern w:val="2"/>
              <w:sz w:val="21"/>
            </w:rPr>
          </w:pPr>
          <w:hyperlink w:anchor="_Toc462307718" w:history="1">
            <w:r w:rsidR="005F71E2" w:rsidRPr="001068D2">
              <w:rPr>
                <w:rStyle w:val="Hyperlink"/>
                <w:noProof/>
              </w:rPr>
              <w:t xml:space="preserve">4.4 </w:t>
            </w:r>
            <w:r w:rsidR="005F71E2" w:rsidRPr="001068D2">
              <w:rPr>
                <w:rStyle w:val="Hyperlink"/>
                <w:rFonts w:hint="eastAsia"/>
                <w:noProof/>
              </w:rPr>
              <w:t>调查问卷主要结论</w:t>
            </w:r>
            <w:r w:rsidR="005F71E2">
              <w:rPr>
                <w:noProof/>
                <w:webHidden/>
              </w:rPr>
              <w:tab/>
            </w:r>
            <w:r w:rsidR="005F71E2">
              <w:rPr>
                <w:noProof/>
                <w:webHidden/>
              </w:rPr>
              <w:fldChar w:fldCharType="begin"/>
            </w:r>
            <w:r w:rsidR="005F71E2">
              <w:rPr>
                <w:noProof/>
                <w:webHidden/>
              </w:rPr>
              <w:instrText xml:space="preserve"> PAGEREF _Toc462307718 \h </w:instrText>
            </w:r>
            <w:r w:rsidR="005F71E2">
              <w:rPr>
                <w:noProof/>
                <w:webHidden/>
              </w:rPr>
            </w:r>
            <w:r w:rsidR="005F71E2">
              <w:rPr>
                <w:noProof/>
                <w:webHidden/>
              </w:rPr>
              <w:fldChar w:fldCharType="separate"/>
            </w:r>
            <w:r w:rsidR="00165824">
              <w:rPr>
                <w:noProof/>
                <w:webHidden/>
              </w:rPr>
              <w:t>23</w:t>
            </w:r>
            <w:r w:rsidR="005F71E2">
              <w:rPr>
                <w:noProof/>
                <w:webHidden/>
              </w:rPr>
              <w:fldChar w:fldCharType="end"/>
            </w:r>
          </w:hyperlink>
        </w:p>
        <w:p w14:paraId="50315194" w14:textId="77777777" w:rsidR="005F71E2" w:rsidRDefault="001819E6">
          <w:pPr>
            <w:pStyle w:val="TOC1"/>
            <w:rPr>
              <w:rFonts w:asciiTheme="minorHAnsi" w:eastAsiaTheme="minorEastAsia" w:hAnsiTheme="minorHAnsi" w:cstheme="minorBidi"/>
              <w:noProof/>
              <w:kern w:val="2"/>
              <w:sz w:val="21"/>
            </w:rPr>
          </w:pPr>
          <w:hyperlink w:anchor="_Toc462307719" w:history="1">
            <w:r w:rsidR="005F71E2" w:rsidRPr="001068D2">
              <w:rPr>
                <w:rStyle w:val="Hyperlink"/>
                <w:noProof/>
              </w:rPr>
              <w:t>5</w:t>
            </w:r>
            <w:r w:rsidR="005F71E2" w:rsidRPr="001068D2">
              <w:rPr>
                <w:rStyle w:val="Hyperlink"/>
                <w:rFonts w:hint="eastAsia"/>
                <w:noProof/>
              </w:rPr>
              <w:t xml:space="preserve"> </w:t>
            </w:r>
            <w:r w:rsidR="005F71E2" w:rsidRPr="001068D2">
              <w:rPr>
                <w:rStyle w:val="Hyperlink"/>
                <w:rFonts w:hint="eastAsia"/>
                <w:noProof/>
              </w:rPr>
              <w:t>环境监督渠道的深度调研</w:t>
            </w:r>
            <w:r w:rsidR="005F71E2">
              <w:rPr>
                <w:noProof/>
                <w:webHidden/>
              </w:rPr>
              <w:tab/>
            </w:r>
            <w:r w:rsidR="005F71E2">
              <w:rPr>
                <w:noProof/>
                <w:webHidden/>
              </w:rPr>
              <w:fldChar w:fldCharType="begin"/>
            </w:r>
            <w:r w:rsidR="005F71E2">
              <w:rPr>
                <w:noProof/>
                <w:webHidden/>
              </w:rPr>
              <w:instrText xml:space="preserve"> PAGEREF _Toc462307719 \h </w:instrText>
            </w:r>
            <w:r w:rsidR="005F71E2">
              <w:rPr>
                <w:noProof/>
                <w:webHidden/>
              </w:rPr>
            </w:r>
            <w:r w:rsidR="005F71E2">
              <w:rPr>
                <w:noProof/>
                <w:webHidden/>
              </w:rPr>
              <w:fldChar w:fldCharType="separate"/>
            </w:r>
            <w:r w:rsidR="00165824">
              <w:rPr>
                <w:noProof/>
                <w:webHidden/>
              </w:rPr>
              <w:t>26</w:t>
            </w:r>
            <w:r w:rsidR="005F71E2">
              <w:rPr>
                <w:noProof/>
                <w:webHidden/>
              </w:rPr>
              <w:fldChar w:fldCharType="end"/>
            </w:r>
          </w:hyperlink>
        </w:p>
        <w:p w14:paraId="0F1374E8" w14:textId="77777777" w:rsidR="005F71E2" w:rsidRDefault="001819E6">
          <w:pPr>
            <w:pStyle w:val="TOC2"/>
            <w:tabs>
              <w:tab w:val="right" w:leader="dot" w:pos="8296"/>
            </w:tabs>
            <w:rPr>
              <w:rFonts w:asciiTheme="minorHAnsi" w:eastAsiaTheme="minorEastAsia" w:hAnsiTheme="minorHAnsi" w:cstheme="minorBidi"/>
              <w:noProof/>
              <w:kern w:val="2"/>
              <w:sz w:val="21"/>
            </w:rPr>
          </w:pPr>
          <w:hyperlink w:anchor="_Toc462307720" w:history="1">
            <w:r w:rsidR="005F71E2" w:rsidRPr="001068D2">
              <w:rPr>
                <w:rStyle w:val="Hyperlink"/>
                <w:noProof/>
              </w:rPr>
              <w:t xml:space="preserve">5.1 </w:t>
            </w:r>
            <w:r w:rsidR="005F71E2" w:rsidRPr="001068D2">
              <w:rPr>
                <w:rStyle w:val="Hyperlink"/>
                <w:rFonts w:hint="eastAsia"/>
                <w:noProof/>
              </w:rPr>
              <w:t>深度调研的设计</w:t>
            </w:r>
            <w:r w:rsidR="005F71E2">
              <w:rPr>
                <w:noProof/>
                <w:webHidden/>
              </w:rPr>
              <w:tab/>
            </w:r>
            <w:r w:rsidR="005F71E2">
              <w:rPr>
                <w:noProof/>
                <w:webHidden/>
              </w:rPr>
              <w:fldChar w:fldCharType="begin"/>
            </w:r>
            <w:r w:rsidR="005F71E2">
              <w:rPr>
                <w:noProof/>
                <w:webHidden/>
              </w:rPr>
              <w:instrText xml:space="preserve"> PAGEREF _Toc462307720 \h </w:instrText>
            </w:r>
            <w:r w:rsidR="005F71E2">
              <w:rPr>
                <w:noProof/>
                <w:webHidden/>
              </w:rPr>
            </w:r>
            <w:r w:rsidR="005F71E2">
              <w:rPr>
                <w:noProof/>
                <w:webHidden/>
              </w:rPr>
              <w:fldChar w:fldCharType="separate"/>
            </w:r>
            <w:r w:rsidR="00165824">
              <w:rPr>
                <w:noProof/>
                <w:webHidden/>
              </w:rPr>
              <w:t>26</w:t>
            </w:r>
            <w:r w:rsidR="005F71E2">
              <w:rPr>
                <w:noProof/>
                <w:webHidden/>
              </w:rPr>
              <w:fldChar w:fldCharType="end"/>
            </w:r>
          </w:hyperlink>
        </w:p>
        <w:p w14:paraId="7878AF76" w14:textId="77777777" w:rsidR="005F71E2" w:rsidRDefault="001819E6">
          <w:pPr>
            <w:pStyle w:val="TOC3"/>
            <w:tabs>
              <w:tab w:val="right" w:leader="dot" w:pos="8296"/>
            </w:tabs>
            <w:rPr>
              <w:rFonts w:asciiTheme="minorHAnsi" w:eastAsiaTheme="minorEastAsia" w:hAnsiTheme="minorHAnsi" w:cstheme="minorBidi"/>
              <w:noProof/>
              <w:kern w:val="2"/>
              <w:sz w:val="21"/>
            </w:rPr>
          </w:pPr>
          <w:hyperlink w:anchor="_Toc462307721" w:history="1">
            <w:r w:rsidR="005F71E2" w:rsidRPr="001068D2">
              <w:rPr>
                <w:rStyle w:val="Hyperlink"/>
                <w:noProof/>
              </w:rPr>
              <w:t>5.1.1</w:t>
            </w:r>
            <w:r w:rsidR="005F71E2" w:rsidRPr="001068D2">
              <w:rPr>
                <w:rStyle w:val="Hyperlink"/>
                <w:rFonts w:hint="eastAsia"/>
                <w:noProof/>
              </w:rPr>
              <w:t xml:space="preserve"> </w:t>
            </w:r>
            <w:r w:rsidR="005F71E2" w:rsidRPr="001068D2">
              <w:rPr>
                <w:rStyle w:val="Hyperlink"/>
                <w:rFonts w:hint="eastAsia"/>
                <w:noProof/>
              </w:rPr>
              <w:t>深度调研的目的</w:t>
            </w:r>
            <w:r w:rsidR="005F71E2">
              <w:rPr>
                <w:noProof/>
                <w:webHidden/>
              </w:rPr>
              <w:tab/>
            </w:r>
            <w:r w:rsidR="005F71E2">
              <w:rPr>
                <w:noProof/>
                <w:webHidden/>
              </w:rPr>
              <w:fldChar w:fldCharType="begin"/>
            </w:r>
            <w:r w:rsidR="005F71E2">
              <w:rPr>
                <w:noProof/>
                <w:webHidden/>
              </w:rPr>
              <w:instrText xml:space="preserve"> PAGEREF _Toc462307721 \h </w:instrText>
            </w:r>
            <w:r w:rsidR="005F71E2">
              <w:rPr>
                <w:noProof/>
                <w:webHidden/>
              </w:rPr>
            </w:r>
            <w:r w:rsidR="005F71E2">
              <w:rPr>
                <w:noProof/>
                <w:webHidden/>
              </w:rPr>
              <w:fldChar w:fldCharType="separate"/>
            </w:r>
            <w:r w:rsidR="00165824">
              <w:rPr>
                <w:noProof/>
                <w:webHidden/>
              </w:rPr>
              <w:t>26</w:t>
            </w:r>
            <w:r w:rsidR="005F71E2">
              <w:rPr>
                <w:noProof/>
                <w:webHidden/>
              </w:rPr>
              <w:fldChar w:fldCharType="end"/>
            </w:r>
          </w:hyperlink>
        </w:p>
        <w:p w14:paraId="48F03123" w14:textId="77777777" w:rsidR="005F71E2" w:rsidRDefault="001819E6">
          <w:pPr>
            <w:pStyle w:val="TOC3"/>
            <w:tabs>
              <w:tab w:val="right" w:leader="dot" w:pos="8296"/>
            </w:tabs>
            <w:rPr>
              <w:rFonts w:asciiTheme="minorHAnsi" w:eastAsiaTheme="minorEastAsia" w:hAnsiTheme="minorHAnsi" w:cstheme="minorBidi"/>
              <w:noProof/>
              <w:kern w:val="2"/>
              <w:sz w:val="21"/>
            </w:rPr>
          </w:pPr>
          <w:hyperlink w:anchor="_Toc462307722" w:history="1">
            <w:r w:rsidR="005F71E2" w:rsidRPr="001068D2">
              <w:rPr>
                <w:rStyle w:val="Hyperlink"/>
                <w:noProof/>
              </w:rPr>
              <w:t>5.1.2</w:t>
            </w:r>
            <w:r w:rsidR="005F71E2" w:rsidRPr="001068D2">
              <w:rPr>
                <w:rStyle w:val="Hyperlink"/>
                <w:rFonts w:hint="eastAsia"/>
                <w:noProof/>
              </w:rPr>
              <w:t xml:space="preserve"> </w:t>
            </w:r>
            <w:r w:rsidR="005F71E2" w:rsidRPr="001068D2">
              <w:rPr>
                <w:rStyle w:val="Hyperlink"/>
                <w:rFonts w:hint="eastAsia"/>
                <w:noProof/>
              </w:rPr>
              <w:t>深度调研方式及目标对象</w:t>
            </w:r>
            <w:r w:rsidR="005F71E2">
              <w:rPr>
                <w:noProof/>
                <w:webHidden/>
              </w:rPr>
              <w:tab/>
            </w:r>
            <w:r w:rsidR="005F71E2">
              <w:rPr>
                <w:noProof/>
                <w:webHidden/>
              </w:rPr>
              <w:fldChar w:fldCharType="begin"/>
            </w:r>
            <w:r w:rsidR="005F71E2">
              <w:rPr>
                <w:noProof/>
                <w:webHidden/>
              </w:rPr>
              <w:instrText xml:space="preserve"> PAGEREF _Toc462307722 \h </w:instrText>
            </w:r>
            <w:r w:rsidR="005F71E2">
              <w:rPr>
                <w:noProof/>
                <w:webHidden/>
              </w:rPr>
            </w:r>
            <w:r w:rsidR="005F71E2">
              <w:rPr>
                <w:noProof/>
                <w:webHidden/>
              </w:rPr>
              <w:fldChar w:fldCharType="separate"/>
            </w:r>
            <w:r w:rsidR="00165824">
              <w:rPr>
                <w:noProof/>
                <w:webHidden/>
              </w:rPr>
              <w:t>26</w:t>
            </w:r>
            <w:r w:rsidR="005F71E2">
              <w:rPr>
                <w:noProof/>
                <w:webHidden/>
              </w:rPr>
              <w:fldChar w:fldCharType="end"/>
            </w:r>
          </w:hyperlink>
        </w:p>
        <w:p w14:paraId="4199DB84" w14:textId="77777777" w:rsidR="005F71E2" w:rsidRDefault="001819E6">
          <w:pPr>
            <w:pStyle w:val="TOC2"/>
            <w:tabs>
              <w:tab w:val="right" w:leader="dot" w:pos="8296"/>
            </w:tabs>
            <w:rPr>
              <w:rFonts w:asciiTheme="minorHAnsi" w:eastAsiaTheme="minorEastAsia" w:hAnsiTheme="minorHAnsi" w:cstheme="minorBidi"/>
              <w:noProof/>
              <w:kern w:val="2"/>
              <w:sz w:val="21"/>
            </w:rPr>
          </w:pPr>
          <w:hyperlink w:anchor="_Toc462307723" w:history="1">
            <w:r w:rsidR="005F71E2" w:rsidRPr="001068D2">
              <w:rPr>
                <w:rStyle w:val="Hyperlink"/>
                <w:noProof/>
              </w:rPr>
              <w:t xml:space="preserve">5.2 </w:t>
            </w:r>
            <w:r w:rsidR="005F71E2" w:rsidRPr="001068D2">
              <w:rPr>
                <w:rStyle w:val="Hyperlink"/>
                <w:rFonts w:hint="eastAsia"/>
                <w:noProof/>
              </w:rPr>
              <w:t>深度调研的结果</w:t>
            </w:r>
            <w:r w:rsidR="005F71E2">
              <w:rPr>
                <w:noProof/>
                <w:webHidden/>
              </w:rPr>
              <w:tab/>
            </w:r>
            <w:r w:rsidR="005F71E2">
              <w:rPr>
                <w:noProof/>
                <w:webHidden/>
              </w:rPr>
              <w:fldChar w:fldCharType="begin"/>
            </w:r>
            <w:r w:rsidR="005F71E2">
              <w:rPr>
                <w:noProof/>
                <w:webHidden/>
              </w:rPr>
              <w:instrText xml:space="preserve"> PAGEREF _Toc462307723 \h </w:instrText>
            </w:r>
            <w:r w:rsidR="005F71E2">
              <w:rPr>
                <w:noProof/>
                <w:webHidden/>
              </w:rPr>
            </w:r>
            <w:r w:rsidR="005F71E2">
              <w:rPr>
                <w:noProof/>
                <w:webHidden/>
              </w:rPr>
              <w:fldChar w:fldCharType="separate"/>
            </w:r>
            <w:r w:rsidR="00165824">
              <w:rPr>
                <w:noProof/>
                <w:webHidden/>
              </w:rPr>
              <w:t>26</w:t>
            </w:r>
            <w:r w:rsidR="005F71E2">
              <w:rPr>
                <w:noProof/>
                <w:webHidden/>
              </w:rPr>
              <w:fldChar w:fldCharType="end"/>
            </w:r>
          </w:hyperlink>
        </w:p>
        <w:p w14:paraId="46871B96" w14:textId="77777777" w:rsidR="005F71E2" w:rsidRDefault="001819E6">
          <w:pPr>
            <w:pStyle w:val="TOC3"/>
            <w:tabs>
              <w:tab w:val="right" w:leader="dot" w:pos="8296"/>
            </w:tabs>
            <w:rPr>
              <w:rFonts w:asciiTheme="minorHAnsi" w:eastAsiaTheme="minorEastAsia" w:hAnsiTheme="minorHAnsi" w:cstheme="minorBidi"/>
              <w:noProof/>
              <w:kern w:val="2"/>
              <w:sz w:val="21"/>
            </w:rPr>
          </w:pPr>
          <w:hyperlink w:anchor="_Toc462307724" w:history="1">
            <w:r w:rsidR="005F71E2" w:rsidRPr="001068D2">
              <w:rPr>
                <w:rStyle w:val="Hyperlink"/>
                <w:noProof/>
              </w:rPr>
              <w:t>5.2.1</w:t>
            </w:r>
            <w:r w:rsidR="005F71E2" w:rsidRPr="001068D2">
              <w:rPr>
                <w:rStyle w:val="Hyperlink"/>
                <w:rFonts w:hint="eastAsia"/>
                <w:noProof/>
              </w:rPr>
              <w:t>自然之友深度调研</w:t>
            </w:r>
            <w:r w:rsidR="005F71E2">
              <w:rPr>
                <w:noProof/>
                <w:webHidden/>
              </w:rPr>
              <w:tab/>
            </w:r>
            <w:r w:rsidR="005F71E2">
              <w:rPr>
                <w:noProof/>
                <w:webHidden/>
              </w:rPr>
              <w:fldChar w:fldCharType="begin"/>
            </w:r>
            <w:r w:rsidR="005F71E2">
              <w:rPr>
                <w:noProof/>
                <w:webHidden/>
              </w:rPr>
              <w:instrText xml:space="preserve"> PAGEREF _Toc462307724 \h </w:instrText>
            </w:r>
            <w:r w:rsidR="005F71E2">
              <w:rPr>
                <w:noProof/>
                <w:webHidden/>
              </w:rPr>
            </w:r>
            <w:r w:rsidR="005F71E2">
              <w:rPr>
                <w:noProof/>
                <w:webHidden/>
              </w:rPr>
              <w:fldChar w:fldCharType="separate"/>
            </w:r>
            <w:r w:rsidR="00165824">
              <w:rPr>
                <w:noProof/>
                <w:webHidden/>
              </w:rPr>
              <w:t>26</w:t>
            </w:r>
            <w:r w:rsidR="005F71E2">
              <w:rPr>
                <w:noProof/>
                <w:webHidden/>
              </w:rPr>
              <w:fldChar w:fldCharType="end"/>
            </w:r>
          </w:hyperlink>
        </w:p>
        <w:p w14:paraId="483A3204" w14:textId="77777777" w:rsidR="005F71E2" w:rsidRDefault="001819E6">
          <w:pPr>
            <w:pStyle w:val="TOC3"/>
            <w:tabs>
              <w:tab w:val="right" w:leader="dot" w:pos="8296"/>
            </w:tabs>
            <w:rPr>
              <w:rFonts w:asciiTheme="minorHAnsi" w:eastAsiaTheme="minorEastAsia" w:hAnsiTheme="minorHAnsi" w:cstheme="minorBidi"/>
              <w:noProof/>
              <w:kern w:val="2"/>
              <w:sz w:val="21"/>
            </w:rPr>
          </w:pPr>
          <w:hyperlink w:anchor="_Toc462307725" w:history="1">
            <w:r w:rsidR="005F71E2" w:rsidRPr="001068D2">
              <w:rPr>
                <w:rStyle w:val="Hyperlink"/>
                <w:noProof/>
              </w:rPr>
              <w:t>5.1.2</w:t>
            </w:r>
            <w:r w:rsidR="005F71E2" w:rsidRPr="001068D2">
              <w:rPr>
                <w:rStyle w:val="Hyperlink"/>
                <w:rFonts w:hint="eastAsia"/>
                <w:noProof/>
              </w:rPr>
              <w:t xml:space="preserve"> </w:t>
            </w:r>
            <w:r w:rsidR="005F71E2" w:rsidRPr="001068D2">
              <w:rPr>
                <w:rStyle w:val="Hyperlink"/>
                <w:rFonts w:hint="eastAsia"/>
                <w:noProof/>
              </w:rPr>
              <w:t>蔚蓝地图深度调研</w:t>
            </w:r>
            <w:r w:rsidR="005F71E2">
              <w:rPr>
                <w:noProof/>
                <w:webHidden/>
              </w:rPr>
              <w:tab/>
            </w:r>
            <w:r w:rsidR="005F71E2">
              <w:rPr>
                <w:noProof/>
                <w:webHidden/>
              </w:rPr>
              <w:fldChar w:fldCharType="begin"/>
            </w:r>
            <w:r w:rsidR="005F71E2">
              <w:rPr>
                <w:noProof/>
                <w:webHidden/>
              </w:rPr>
              <w:instrText xml:space="preserve"> PAGEREF _Toc462307725 \h </w:instrText>
            </w:r>
            <w:r w:rsidR="005F71E2">
              <w:rPr>
                <w:noProof/>
                <w:webHidden/>
              </w:rPr>
            </w:r>
            <w:r w:rsidR="005F71E2">
              <w:rPr>
                <w:noProof/>
                <w:webHidden/>
              </w:rPr>
              <w:fldChar w:fldCharType="separate"/>
            </w:r>
            <w:r w:rsidR="00165824">
              <w:rPr>
                <w:noProof/>
                <w:webHidden/>
              </w:rPr>
              <w:t>30</w:t>
            </w:r>
            <w:r w:rsidR="005F71E2">
              <w:rPr>
                <w:noProof/>
                <w:webHidden/>
              </w:rPr>
              <w:fldChar w:fldCharType="end"/>
            </w:r>
          </w:hyperlink>
        </w:p>
        <w:p w14:paraId="7B9DAC33" w14:textId="77777777" w:rsidR="005F71E2" w:rsidRDefault="001819E6">
          <w:pPr>
            <w:pStyle w:val="TOC3"/>
            <w:tabs>
              <w:tab w:val="right" w:leader="dot" w:pos="8296"/>
            </w:tabs>
            <w:rPr>
              <w:rFonts w:asciiTheme="minorHAnsi" w:eastAsiaTheme="minorEastAsia" w:hAnsiTheme="minorHAnsi" w:cstheme="minorBidi"/>
              <w:noProof/>
              <w:kern w:val="2"/>
              <w:sz w:val="21"/>
            </w:rPr>
          </w:pPr>
          <w:hyperlink w:anchor="_Toc462307726" w:history="1">
            <w:r w:rsidR="005F71E2" w:rsidRPr="001068D2">
              <w:rPr>
                <w:rStyle w:val="Hyperlink"/>
                <w:noProof/>
              </w:rPr>
              <w:t xml:space="preserve">5.2.3 </w:t>
            </w:r>
            <w:r w:rsidR="005F71E2" w:rsidRPr="001068D2">
              <w:rPr>
                <w:rStyle w:val="Hyperlink"/>
                <w:rFonts w:hint="eastAsia"/>
                <w:noProof/>
              </w:rPr>
              <w:t>环保随手拍深度调研</w:t>
            </w:r>
            <w:r w:rsidR="005F71E2">
              <w:rPr>
                <w:noProof/>
                <w:webHidden/>
              </w:rPr>
              <w:tab/>
            </w:r>
            <w:r w:rsidR="005F71E2">
              <w:rPr>
                <w:noProof/>
                <w:webHidden/>
              </w:rPr>
              <w:fldChar w:fldCharType="begin"/>
            </w:r>
            <w:r w:rsidR="005F71E2">
              <w:rPr>
                <w:noProof/>
                <w:webHidden/>
              </w:rPr>
              <w:instrText xml:space="preserve"> PAGEREF _Toc462307726 \h </w:instrText>
            </w:r>
            <w:r w:rsidR="005F71E2">
              <w:rPr>
                <w:noProof/>
                <w:webHidden/>
              </w:rPr>
            </w:r>
            <w:r w:rsidR="005F71E2">
              <w:rPr>
                <w:noProof/>
                <w:webHidden/>
              </w:rPr>
              <w:fldChar w:fldCharType="separate"/>
            </w:r>
            <w:r w:rsidR="00165824">
              <w:rPr>
                <w:noProof/>
                <w:webHidden/>
              </w:rPr>
              <w:t>32</w:t>
            </w:r>
            <w:r w:rsidR="005F71E2">
              <w:rPr>
                <w:noProof/>
                <w:webHidden/>
              </w:rPr>
              <w:fldChar w:fldCharType="end"/>
            </w:r>
          </w:hyperlink>
        </w:p>
        <w:p w14:paraId="6AE41E2E" w14:textId="77777777" w:rsidR="005F71E2" w:rsidRDefault="001819E6">
          <w:pPr>
            <w:pStyle w:val="TOC2"/>
            <w:tabs>
              <w:tab w:val="right" w:leader="dot" w:pos="8296"/>
            </w:tabs>
            <w:rPr>
              <w:rFonts w:asciiTheme="minorHAnsi" w:eastAsiaTheme="minorEastAsia" w:hAnsiTheme="minorHAnsi" w:cstheme="minorBidi"/>
              <w:noProof/>
              <w:kern w:val="2"/>
              <w:sz w:val="21"/>
            </w:rPr>
          </w:pPr>
          <w:hyperlink w:anchor="_Toc462307727" w:history="1">
            <w:r w:rsidR="005F71E2" w:rsidRPr="001068D2">
              <w:rPr>
                <w:rStyle w:val="Hyperlink"/>
                <w:noProof/>
              </w:rPr>
              <w:t>5.3</w:t>
            </w:r>
            <w:r w:rsidR="005F71E2" w:rsidRPr="001068D2">
              <w:rPr>
                <w:rStyle w:val="Hyperlink"/>
                <w:rFonts w:hint="eastAsia"/>
                <w:noProof/>
              </w:rPr>
              <w:t>深度调研结论</w:t>
            </w:r>
            <w:r w:rsidR="005F71E2">
              <w:rPr>
                <w:noProof/>
                <w:webHidden/>
              </w:rPr>
              <w:tab/>
            </w:r>
            <w:r w:rsidR="005F71E2">
              <w:rPr>
                <w:noProof/>
                <w:webHidden/>
              </w:rPr>
              <w:fldChar w:fldCharType="begin"/>
            </w:r>
            <w:r w:rsidR="005F71E2">
              <w:rPr>
                <w:noProof/>
                <w:webHidden/>
              </w:rPr>
              <w:instrText xml:space="preserve"> PAGEREF _Toc462307727 \h </w:instrText>
            </w:r>
            <w:r w:rsidR="005F71E2">
              <w:rPr>
                <w:noProof/>
                <w:webHidden/>
              </w:rPr>
            </w:r>
            <w:r w:rsidR="005F71E2">
              <w:rPr>
                <w:noProof/>
                <w:webHidden/>
              </w:rPr>
              <w:fldChar w:fldCharType="separate"/>
            </w:r>
            <w:r w:rsidR="00165824">
              <w:rPr>
                <w:noProof/>
                <w:webHidden/>
              </w:rPr>
              <w:t>34</w:t>
            </w:r>
            <w:r w:rsidR="005F71E2">
              <w:rPr>
                <w:noProof/>
                <w:webHidden/>
              </w:rPr>
              <w:fldChar w:fldCharType="end"/>
            </w:r>
          </w:hyperlink>
        </w:p>
        <w:p w14:paraId="4C66BC14" w14:textId="77777777" w:rsidR="005F71E2" w:rsidRDefault="001819E6">
          <w:pPr>
            <w:pStyle w:val="TOC1"/>
            <w:rPr>
              <w:rFonts w:asciiTheme="minorHAnsi" w:eastAsiaTheme="minorEastAsia" w:hAnsiTheme="minorHAnsi" w:cstheme="minorBidi"/>
              <w:noProof/>
              <w:kern w:val="2"/>
              <w:sz w:val="21"/>
            </w:rPr>
          </w:pPr>
          <w:hyperlink w:anchor="_Toc462307728" w:history="1">
            <w:r w:rsidR="005F71E2" w:rsidRPr="001068D2">
              <w:rPr>
                <w:rStyle w:val="Hyperlink"/>
                <w:noProof/>
              </w:rPr>
              <w:t>6</w:t>
            </w:r>
            <w:r w:rsidR="005F71E2" w:rsidRPr="001068D2">
              <w:rPr>
                <w:rStyle w:val="Hyperlink"/>
                <w:rFonts w:hint="eastAsia"/>
                <w:noProof/>
              </w:rPr>
              <w:t xml:space="preserve"> </w:t>
            </w:r>
            <w:r w:rsidR="005F71E2" w:rsidRPr="001068D2">
              <w:rPr>
                <w:rStyle w:val="Hyperlink"/>
                <w:rFonts w:hint="eastAsia"/>
                <w:noProof/>
              </w:rPr>
              <w:t>结论</w:t>
            </w:r>
            <w:r w:rsidR="005F71E2">
              <w:rPr>
                <w:noProof/>
                <w:webHidden/>
              </w:rPr>
              <w:tab/>
            </w:r>
            <w:r w:rsidR="005F71E2">
              <w:rPr>
                <w:noProof/>
                <w:webHidden/>
              </w:rPr>
              <w:fldChar w:fldCharType="begin"/>
            </w:r>
            <w:r w:rsidR="005F71E2">
              <w:rPr>
                <w:noProof/>
                <w:webHidden/>
              </w:rPr>
              <w:instrText xml:space="preserve"> PAGEREF _Toc462307728 \h </w:instrText>
            </w:r>
            <w:r w:rsidR="005F71E2">
              <w:rPr>
                <w:noProof/>
                <w:webHidden/>
              </w:rPr>
            </w:r>
            <w:r w:rsidR="005F71E2">
              <w:rPr>
                <w:noProof/>
                <w:webHidden/>
              </w:rPr>
              <w:fldChar w:fldCharType="separate"/>
            </w:r>
            <w:r w:rsidR="00165824">
              <w:rPr>
                <w:noProof/>
                <w:webHidden/>
              </w:rPr>
              <w:t>35</w:t>
            </w:r>
            <w:r w:rsidR="005F71E2">
              <w:rPr>
                <w:noProof/>
                <w:webHidden/>
              </w:rPr>
              <w:fldChar w:fldCharType="end"/>
            </w:r>
          </w:hyperlink>
        </w:p>
        <w:p w14:paraId="1C4A1E5D" w14:textId="77777777" w:rsidR="005F71E2" w:rsidRDefault="001819E6">
          <w:pPr>
            <w:pStyle w:val="TOC1"/>
            <w:rPr>
              <w:rFonts w:asciiTheme="minorHAnsi" w:eastAsiaTheme="minorEastAsia" w:hAnsiTheme="minorHAnsi" w:cstheme="minorBidi"/>
              <w:noProof/>
              <w:kern w:val="2"/>
              <w:sz w:val="21"/>
            </w:rPr>
          </w:pPr>
          <w:hyperlink w:anchor="_Toc462307729" w:history="1">
            <w:r w:rsidR="005F71E2" w:rsidRPr="001068D2">
              <w:rPr>
                <w:rStyle w:val="Hyperlink"/>
                <w:rFonts w:hint="eastAsia"/>
                <w:noProof/>
              </w:rPr>
              <w:t>附录</w:t>
            </w:r>
            <w:r w:rsidR="005F71E2" w:rsidRPr="001068D2">
              <w:rPr>
                <w:rStyle w:val="Hyperlink"/>
                <w:noProof/>
              </w:rPr>
              <w:t>1-</w:t>
            </w:r>
            <w:r w:rsidR="005F71E2" w:rsidRPr="001068D2">
              <w:rPr>
                <w:rStyle w:val="Hyperlink"/>
                <w:rFonts w:hint="eastAsia"/>
                <w:noProof/>
              </w:rPr>
              <w:t>调查问卷</w:t>
            </w:r>
            <w:r w:rsidR="005F71E2">
              <w:rPr>
                <w:noProof/>
                <w:webHidden/>
              </w:rPr>
              <w:tab/>
            </w:r>
            <w:r w:rsidR="005F71E2">
              <w:rPr>
                <w:noProof/>
                <w:webHidden/>
              </w:rPr>
              <w:fldChar w:fldCharType="begin"/>
            </w:r>
            <w:r w:rsidR="005F71E2">
              <w:rPr>
                <w:noProof/>
                <w:webHidden/>
              </w:rPr>
              <w:instrText xml:space="preserve"> PAGEREF _Toc462307729 \h </w:instrText>
            </w:r>
            <w:r w:rsidR="005F71E2">
              <w:rPr>
                <w:noProof/>
                <w:webHidden/>
              </w:rPr>
            </w:r>
            <w:r w:rsidR="005F71E2">
              <w:rPr>
                <w:noProof/>
                <w:webHidden/>
              </w:rPr>
              <w:fldChar w:fldCharType="separate"/>
            </w:r>
            <w:r w:rsidR="00165824">
              <w:rPr>
                <w:noProof/>
                <w:webHidden/>
              </w:rPr>
              <w:t>37</w:t>
            </w:r>
            <w:r w:rsidR="005F71E2">
              <w:rPr>
                <w:noProof/>
                <w:webHidden/>
              </w:rPr>
              <w:fldChar w:fldCharType="end"/>
            </w:r>
          </w:hyperlink>
        </w:p>
        <w:p w14:paraId="627B9A1E" w14:textId="77777777" w:rsidR="005F71E2" w:rsidRDefault="001819E6">
          <w:pPr>
            <w:pStyle w:val="TOC1"/>
            <w:rPr>
              <w:rFonts w:asciiTheme="minorHAnsi" w:eastAsiaTheme="minorEastAsia" w:hAnsiTheme="minorHAnsi" w:cstheme="minorBidi"/>
              <w:noProof/>
              <w:kern w:val="2"/>
              <w:sz w:val="21"/>
            </w:rPr>
          </w:pPr>
          <w:hyperlink w:anchor="_Toc462307730" w:history="1">
            <w:r w:rsidR="005F71E2" w:rsidRPr="001068D2">
              <w:rPr>
                <w:rStyle w:val="Hyperlink"/>
                <w:rFonts w:hint="eastAsia"/>
                <w:noProof/>
              </w:rPr>
              <w:t>附录</w:t>
            </w:r>
            <w:r w:rsidR="005F71E2" w:rsidRPr="001068D2">
              <w:rPr>
                <w:rStyle w:val="Hyperlink"/>
                <w:noProof/>
              </w:rPr>
              <w:t>2-</w:t>
            </w:r>
            <w:r w:rsidR="005F71E2" w:rsidRPr="001068D2">
              <w:rPr>
                <w:rStyle w:val="Hyperlink"/>
                <w:rFonts w:hint="eastAsia"/>
                <w:noProof/>
              </w:rPr>
              <w:t>小册子</w:t>
            </w:r>
            <w:r w:rsidR="005F71E2">
              <w:rPr>
                <w:noProof/>
                <w:webHidden/>
              </w:rPr>
              <w:tab/>
            </w:r>
            <w:r w:rsidR="005F71E2">
              <w:rPr>
                <w:noProof/>
                <w:webHidden/>
              </w:rPr>
              <w:fldChar w:fldCharType="begin"/>
            </w:r>
            <w:r w:rsidR="005F71E2">
              <w:rPr>
                <w:noProof/>
                <w:webHidden/>
              </w:rPr>
              <w:instrText xml:space="preserve"> PAGEREF _Toc462307730 \h </w:instrText>
            </w:r>
            <w:r w:rsidR="005F71E2">
              <w:rPr>
                <w:noProof/>
                <w:webHidden/>
              </w:rPr>
            </w:r>
            <w:r w:rsidR="005F71E2">
              <w:rPr>
                <w:noProof/>
                <w:webHidden/>
              </w:rPr>
              <w:fldChar w:fldCharType="separate"/>
            </w:r>
            <w:r w:rsidR="00165824">
              <w:rPr>
                <w:noProof/>
                <w:webHidden/>
              </w:rPr>
              <w:t>40</w:t>
            </w:r>
            <w:r w:rsidR="005F71E2">
              <w:rPr>
                <w:noProof/>
                <w:webHidden/>
              </w:rPr>
              <w:fldChar w:fldCharType="end"/>
            </w:r>
          </w:hyperlink>
        </w:p>
        <w:p w14:paraId="3AD463EA" w14:textId="77777777" w:rsidR="005F71E2" w:rsidRDefault="001819E6">
          <w:pPr>
            <w:pStyle w:val="TOC1"/>
            <w:rPr>
              <w:rFonts w:asciiTheme="minorHAnsi" w:eastAsiaTheme="minorEastAsia" w:hAnsiTheme="minorHAnsi" w:cstheme="minorBidi"/>
              <w:noProof/>
              <w:kern w:val="2"/>
              <w:sz w:val="21"/>
            </w:rPr>
          </w:pPr>
          <w:hyperlink w:anchor="_Toc462307731" w:history="1">
            <w:r w:rsidR="005F71E2" w:rsidRPr="001068D2">
              <w:rPr>
                <w:rStyle w:val="Hyperlink"/>
                <w:rFonts w:hint="eastAsia"/>
                <w:noProof/>
              </w:rPr>
              <w:t>附录</w:t>
            </w:r>
            <w:r w:rsidR="005F71E2" w:rsidRPr="001068D2">
              <w:rPr>
                <w:rStyle w:val="Hyperlink"/>
                <w:noProof/>
              </w:rPr>
              <w:t>3-</w:t>
            </w:r>
            <w:r w:rsidR="005F71E2" w:rsidRPr="001068D2">
              <w:rPr>
                <w:rStyle w:val="Hyperlink"/>
                <w:rFonts w:hint="eastAsia"/>
                <w:noProof/>
              </w:rPr>
              <w:t>采访大纲</w:t>
            </w:r>
            <w:r w:rsidR="005F71E2">
              <w:rPr>
                <w:noProof/>
                <w:webHidden/>
              </w:rPr>
              <w:tab/>
            </w:r>
            <w:r w:rsidR="005F71E2">
              <w:rPr>
                <w:noProof/>
                <w:webHidden/>
              </w:rPr>
              <w:fldChar w:fldCharType="begin"/>
            </w:r>
            <w:r w:rsidR="005F71E2">
              <w:rPr>
                <w:noProof/>
                <w:webHidden/>
              </w:rPr>
              <w:instrText xml:space="preserve"> PAGEREF _Toc462307731 \h </w:instrText>
            </w:r>
            <w:r w:rsidR="005F71E2">
              <w:rPr>
                <w:noProof/>
                <w:webHidden/>
              </w:rPr>
            </w:r>
            <w:r w:rsidR="005F71E2">
              <w:rPr>
                <w:noProof/>
                <w:webHidden/>
              </w:rPr>
              <w:fldChar w:fldCharType="separate"/>
            </w:r>
            <w:r w:rsidR="00165824">
              <w:rPr>
                <w:noProof/>
                <w:webHidden/>
              </w:rPr>
              <w:t>40</w:t>
            </w:r>
            <w:r w:rsidR="005F71E2">
              <w:rPr>
                <w:noProof/>
                <w:webHidden/>
              </w:rPr>
              <w:fldChar w:fldCharType="end"/>
            </w:r>
          </w:hyperlink>
        </w:p>
        <w:p w14:paraId="0109DAE2" w14:textId="77777777" w:rsidR="005F71E2" w:rsidRDefault="001819E6">
          <w:pPr>
            <w:pStyle w:val="TOC2"/>
            <w:tabs>
              <w:tab w:val="right" w:leader="dot" w:pos="8296"/>
            </w:tabs>
            <w:rPr>
              <w:rFonts w:asciiTheme="minorHAnsi" w:eastAsiaTheme="minorEastAsia" w:hAnsiTheme="minorHAnsi" w:cstheme="minorBidi"/>
              <w:noProof/>
              <w:kern w:val="2"/>
              <w:sz w:val="21"/>
            </w:rPr>
          </w:pPr>
          <w:hyperlink w:anchor="_Toc462307732" w:history="1">
            <w:r w:rsidR="005F71E2" w:rsidRPr="001068D2">
              <w:rPr>
                <w:rStyle w:val="Hyperlink"/>
                <w:rFonts w:hint="eastAsia"/>
                <w:noProof/>
              </w:rPr>
              <w:t>采访大纲</w:t>
            </w:r>
            <w:r w:rsidR="005F71E2" w:rsidRPr="001068D2">
              <w:rPr>
                <w:rStyle w:val="Hyperlink"/>
                <w:noProof/>
              </w:rPr>
              <w:t>-</w:t>
            </w:r>
            <w:r w:rsidR="005F71E2" w:rsidRPr="001068D2">
              <w:rPr>
                <w:rStyle w:val="Hyperlink"/>
                <w:rFonts w:hint="eastAsia"/>
                <w:noProof/>
              </w:rPr>
              <w:t>蔚蓝地图</w:t>
            </w:r>
            <w:r w:rsidR="005F71E2">
              <w:rPr>
                <w:noProof/>
                <w:webHidden/>
              </w:rPr>
              <w:tab/>
            </w:r>
            <w:r w:rsidR="005F71E2">
              <w:rPr>
                <w:noProof/>
                <w:webHidden/>
              </w:rPr>
              <w:fldChar w:fldCharType="begin"/>
            </w:r>
            <w:r w:rsidR="005F71E2">
              <w:rPr>
                <w:noProof/>
                <w:webHidden/>
              </w:rPr>
              <w:instrText xml:space="preserve"> PAGEREF _Toc462307732 \h </w:instrText>
            </w:r>
            <w:r w:rsidR="005F71E2">
              <w:rPr>
                <w:noProof/>
                <w:webHidden/>
              </w:rPr>
            </w:r>
            <w:r w:rsidR="005F71E2">
              <w:rPr>
                <w:noProof/>
                <w:webHidden/>
              </w:rPr>
              <w:fldChar w:fldCharType="separate"/>
            </w:r>
            <w:r w:rsidR="00165824">
              <w:rPr>
                <w:noProof/>
                <w:webHidden/>
              </w:rPr>
              <w:t>40</w:t>
            </w:r>
            <w:r w:rsidR="005F71E2">
              <w:rPr>
                <w:noProof/>
                <w:webHidden/>
              </w:rPr>
              <w:fldChar w:fldCharType="end"/>
            </w:r>
          </w:hyperlink>
        </w:p>
        <w:p w14:paraId="721EBF87" w14:textId="77777777" w:rsidR="005F71E2" w:rsidRDefault="001819E6">
          <w:pPr>
            <w:pStyle w:val="TOC2"/>
            <w:tabs>
              <w:tab w:val="right" w:leader="dot" w:pos="8296"/>
            </w:tabs>
            <w:rPr>
              <w:rFonts w:asciiTheme="minorHAnsi" w:eastAsiaTheme="minorEastAsia" w:hAnsiTheme="minorHAnsi" w:cstheme="minorBidi"/>
              <w:noProof/>
              <w:kern w:val="2"/>
              <w:sz w:val="21"/>
            </w:rPr>
          </w:pPr>
          <w:hyperlink w:anchor="_Toc462307733" w:history="1">
            <w:r w:rsidR="005F71E2" w:rsidRPr="001068D2">
              <w:rPr>
                <w:rStyle w:val="Hyperlink"/>
                <w:rFonts w:hint="eastAsia"/>
                <w:noProof/>
              </w:rPr>
              <w:t>采访反馈</w:t>
            </w:r>
            <w:r w:rsidR="005F71E2" w:rsidRPr="001068D2">
              <w:rPr>
                <w:rStyle w:val="Hyperlink"/>
                <w:noProof/>
              </w:rPr>
              <w:t>-</w:t>
            </w:r>
            <w:r w:rsidR="005F71E2" w:rsidRPr="001068D2">
              <w:rPr>
                <w:rStyle w:val="Hyperlink"/>
                <w:rFonts w:hint="eastAsia"/>
                <w:noProof/>
              </w:rPr>
              <w:t>蔚蓝地图</w:t>
            </w:r>
            <w:r w:rsidR="005F71E2">
              <w:rPr>
                <w:noProof/>
                <w:webHidden/>
              </w:rPr>
              <w:tab/>
            </w:r>
            <w:r w:rsidR="005F71E2">
              <w:rPr>
                <w:noProof/>
                <w:webHidden/>
              </w:rPr>
              <w:fldChar w:fldCharType="begin"/>
            </w:r>
            <w:r w:rsidR="005F71E2">
              <w:rPr>
                <w:noProof/>
                <w:webHidden/>
              </w:rPr>
              <w:instrText xml:space="preserve"> PAGEREF _Toc462307733 \h </w:instrText>
            </w:r>
            <w:r w:rsidR="005F71E2">
              <w:rPr>
                <w:noProof/>
                <w:webHidden/>
              </w:rPr>
            </w:r>
            <w:r w:rsidR="005F71E2">
              <w:rPr>
                <w:noProof/>
                <w:webHidden/>
              </w:rPr>
              <w:fldChar w:fldCharType="separate"/>
            </w:r>
            <w:r w:rsidR="00165824">
              <w:rPr>
                <w:noProof/>
                <w:webHidden/>
              </w:rPr>
              <w:t>42</w:t>
            </w:r>
            <w:r w:rsidR="005F71E2">
              <w:rPr>
                <w:noProof/>
                <w:webHidden/>
              </w:rPr>
              <w:fldChar w:fldCharType="end"/>
            </w:r>
          </w:hyperlink>
        </w:p>
        <w:p w14:paraId="20A69D6D" w14:textId="77777777" w:rsidR="005F71E2" w:rsidRDefault="001819E6">
          <w:pPr>
            <w:pStyle w:val="TOC2"/>
            <w:tabs>
              <w:tab w:val="right" w:leader="dot" w:pos="8296"/>
            </w:tabs>
            <w:rPr>
              <w:rFonts w:asciiTheme="minorHAnsi" w:eastAsiaTheme="minorEastAsia" w:hAnsiTheme="minorHAnsi" w:cstheme="minorBidi"/>
              <w:noProof/>
              <w:kern w:val="2"/>
              <w:sz w:val="21"/>
            </w:rPr>
          </w:pPr>
          <w:hyperlink w:anchor="_Toc462307734" w:history="1">
            <w:r w:rsidR="005F71E2" w:rsidRPr="001068D2">
              <w:rPr>
                <w:rStyle w:val="Hyperlink"/>
                <w:rFonts w:hint="eastAsia"/>
                <w:noProof/>
              </w:rPr>
              <w:t>采访大纲</w:t>
            </w:r>
            <w:r w:rsidR="005F71E2" w:rsidRPr="001068D2">
              <w:rPr>
                <w:rStyle w:val="Hyperlink"/>
                <w:noProof/>
              </w:rPr>
              <w:t>-</w:t>
            </w:r>
            <w:r w:rsidR="005F71E2" w:rsidRPr="001068D2">
              <w:rPr>
                <w:rStyle w:val="Hyperlink"/>
                <w:rFonts w:hint="eastAsia"/>
                <w:noProof/>
              </w:rPr>
              <w:t>自然之友</w:t>
            </w:r>
            <w:r w:rsidR="005F71E2">
              <w:rPr>
                <w:noProof/>
                <w:webHidden/>
              </w:rPr>
              <w:tab/>
            </w:r>
            <w:r w:rsidR="005F71E2">
              <w:rPr>
                <w:noProof/>
                <w:webHidden/>
              </w:rPr>
              <w:fldChar w:fldCharType="begin"/>
            </w:r>
            <w:r w:rsidR="005F71E2">
              <w:rPr>
                <w:noProof/>
                <w:webHidden/>
              </w:rPr>
              <w:instrText xml:space="preserve"> PAGEREF _Toc462307734 \h </w:instrText>
            </w:r>
            <w:r w:rsidR="005F71E2">
              <w:rPr>
                <w:noProof/>
                <w:webHidden/>
              </w:rPr>
            </w:r>
            <w:r w:rsidR="005F71E2">
              <w:rPr>
                <w:noProof/>
                <w:webHidden/>
              </w:rPr>
              <w:fldChar w:fldCharType="separate"/>
            </w:r>
            <w:r w:rsidR="00165824">
              <w:rPr>
                <w:noProof/>
                <w:webHidden/>
              </w:rPr>
              <w:t>44</w:t>
            </w:r>
            <w:r w:rsidR="005F71E2">
              <w:rPr>
                <w:noProof/>
                <w:webHidden/>
              </w:rPr>
              <w:fldChar w:fldCharType="end"/>
            </w:r>
          </w:hyperlink>
        </w:p>
        <w:p w14:paraId="32F21585" w14:textId="77777777" w:rsidR="005F71E2" w:rsidRDefault="001819E6">
          <w:pPr>
            <w:pStyle w:val="TOC1"/>
            <w:rPr>
              <w:rFonts w:asciiTheme="minorHAnsi" w:eastAsiaTheme="minorEastAsia" w:hAnsiTheme="minorHAnsi" w:cstheme="minorBidi"/>
              <w:noProof/>
              <w:kern w:val="2"/>
              <w:sz w:val="21"/>
            </w:rPr>
          </w:pPr>
          <w:hyperlink w:anchor="_Toc462307735" w:history="1">
            <w:r w:rsidR="005F71E2" w:rsidRPr="001068D2">
              <w:rPr>
                <w:rStyle w:val="Hyperlink"/>
                <w:rFonts w:hint="eastAsia"/>
                <w:noProof/>
              </w:rPr>
              <w:t>参考文献：</w:t>
            </w:r>
            <w:r w:rsidR="005F71E2">
              <w:rPr>
                <w:noProof/>
                <w:webHidden/>
              </w:rPr>
              <w:tab/>
            </w:r>
            <w:r w:rsidR="005F71E2">
              <w:rPr>
                <w:noProof/>
                <w:webHidden/>
              </w:rPr>
              <w:fldChar w:fldCharType="begin"/>
            </w:r>
            <w:r w:rsidR="005F71E2">
              <w:rPr>
                <w:noProof/>
                <w:webHidden/>
              </w:rPr>
              <w:instrText xml:space="preserve"> PAGEREF _Toc462307735 \h </w:instrText>
            </w:r>
            <w:r w:rsidR="005F71E2">
              <w:rPr>
                <w:noProof/>
                <w:webHidden/>
              </w:rPr>
            </w:r>
            <w:r w:rsidR="005F71E2">
              <w:rPr>
                <w:noProof/>
                <w:webHidden/>
              </w:rPr>
              <w:fldChar w:fldCharType="separate"/>
            </w:r>
            <w:r w:rsidR="00165824">
              <w:rPr>
                <w:noProof/>
                <w:webHidden/>
              </w:rPr>
              <w:t>46</w:t>
            </w:r>
            <w:r w:rsidR="005F71E2">
              <w:rPr>
                <w:noProof/>
                <w:webHidden/>
              </w:rPr>
              <w:fldChar w:fldCharType="end"/>
            </w:r>
          </w:hyperlink>
        </w:p>
        <w:p w14:paraId="0C306EA1" w14:textId="77777777" w:rsidR="005F71E2" w:rsidRDefault="00263807" w:rsidP="005F71E2">
          <w:pPr>
            <w:rPr>
              <w:b/>
              <w:bCs/>
              <w:lang w:val="zh-CN"/>
            </w:rPr>
          </w:pPr>
          <w:r>
            <w:rPr>
              <w:b/>
              <w:bCs/>
              <w:lang w:val="zh-CN"/>
            </w:rPr>
            <w:fldChar w:fldCharType="end"/>
          </w:r>
        </w:p>
      </w:sdtContent>
    </w:sdt>
    <w:bookmarkStart w:id="0" w:name="_Toc459416713" w:displacedByCustomXml="prev"/>
    <w:p w14:paraId="3910CBC3" w14:textId="77777777" w:rsidR="00F449AA" w:rsidRPr="005F71E2" w:rsidRDefault="00F449AA" w:rsidP="005F71E2">
      <w:pPr>
        <w:jc w:val="center"/>
        <w:rPr>
          <w:b/>
          <w:bCs/>
          <w:sz w:val="32"/>
          <w:lang w:val="zh-CN"/>
        </w:rPr>
      </w:pPr>
      <w:r w:rsidRPr="005F71E2">
        <w:rPr>
          <w:b/>
          <w:sz w:val="32"/>
        </w:rPr>
        <w:lastRenderedPageBreak/>
        <w:t>摘要</w:t>
      </w:r>
    </w:p>
    <w:p w14:paraId="5465D74C" w14:textId="77777777" w:rsidR="00F449AA" w:rsidRDefault="00F449AA" w:rsidP="00F449AA">
      <w:pPr>
        <w:pStyle w:val="NoSpacing"/>
        <w:ind w:firstLine="480"/>
        <w:rPr>
          <w:rFonts w:cs="Times New Roman"/>
          <w:szCs w:val="24"/>
        </w:rPr>
      </w:pPr>
      <w:r>
        <w:rPr>
          <w:rFonts w:hint="eastAsia"/>
        </w:rPr>
        <w:t>为了推动公众积极参与到环境保护事业中去，</w:t>
      </w:r>
      <w:r>
        <w:rPr>
          <w:rFonts w:cs="Times New Roman"/>
          <w:szCs w:val="24"/>
        </w:rPr>
        <w:t>环境保护部于</w:t>
      </w:r>
      <w:r>
        <w:rPr>
          <w:rFonts w:cs="Times New Roman"/>
          <w:szCs w:val="24"/>
        </w:rPr>
        <w:t>2015</w:t>
      </w:r>
      <w:r>
        <w:rPr>
          <w:rFonts w:cs="Times New Roman"/>
          <w:szCs w:val="24"/>
        </w:rPr>
        <w:t>年</w:t>
      </w:r>
      <w:r>
        <w:rPr>
          <w:rFonts w:cs="Times New Roman"/>
          <w:szCs w:val="24"/>
        </w:rPr>
        <w:t>7</w:t>
      </w:r>
      <w:r>
        <w:rPr>
          <w:rFonts w:cs="Times New Roman"/>
          <w:szCs w:val="24"/>
        </w:rPr>
        <w:t>月发布了《环境保护公众参与办法》</w:t>
      </w:r>
      <w:r>
        <w:rPr>
          <w:rFonts w:cs="Times New Roman" w:hint="eastAsia"/>
          <w:szCs w:val="24"/>
        </w:rPr>
        <w:t>。</w:t>
      </w:r>
      <w:r>
        <w:rPr>
          <w:rFonts w:cs="Times New Roman"/>
        </w:rPr>
        <w:t>环境保护主管部门所提供的渠道有</w:t>
      </w:r>
      <w:r>
        <w:rPr>
          <w:rFonts w:cs="Times New Roman"/>
          <w:szCs w:val="24"/>
        </w:rPr>
        <w:t>信函、传真、电子邮件、</w:t>
      </w:r>
      <w:r>
        <w:rPr>
          <w:rFonts w:cs="Times New Roman"/>
          <w:szCs w:val="24"/>
        </w:rPr>
        <w:t>“12369”</w:t>
      </w:r>
      <w:r>
        <w:rPr>
          <w:rFonts w:cs="Times New Roman"/>
          <w:szCs w:val="24"/>
        </w:rPr>
        <w:t>环保举报热线、政府网站等。同时，目前社会上的环保类公益组织、第三方机构等所提供的公众参与环境监督的途径</w:t>
      </w:r>
      <w:r>
        <w:rPr>
          <w:rFonts w:cs="Times New Roman" w:hint="eastAsia"/>
          <w:szCs w:val="24"/>
        </w:rPr>
        <w:t>。因此为了进一步了解我国现有的公众参与环境监督的现状，梳理各类环境监督途径，我们小组展开调研。</w:t>
      </w:r>
    </w:p>
    <w:p w14:paraId="6201682E" w14:textId="77777777" w:rsidR="005F71E2" w:rsidRDefault="00F449AA" w:rsidP="005F71E2">
      <w:pPr>
        <w:pStyle w:val="NoSpacing"/>
        <w:ind w:firstLine="480"/>
      </w:pPr>
      <w:r>
        <w:rPr>
          <w:rFonts w:hint="eastAsia"/>
        </w:rPr>
        <w:t>调研方法主要分为：（</w:t>
      </w:r>
      <w:r>
        <w:rPr>
          <w:rFonts w:hint="eastAsia"/>
        </w:rPr>
        <w:t>1</w:t>
      </w:r>
      <w:r>
        <w:rPr>
          <w:rFonts w:hint="eastAsia"/>
        </w:rPr>
        <w:t>）资料调研；（</w:t>
      </w:r>
      <w:r>
        <w:rPr>
          <w:rFonts w:hint="eastAsia"/>
        </w:rPr>
        <w:t>2</w:t>
      </w:r>
      <w:r>
        <w:rPr>
          <w:rFonts w:hint="eastAsia"/>
        </w:rPr>
        <w:t>）调查问卷；（</w:t>
      </w:r>
      <w:r>
        <w:rPr>
          <w:rFonts w:hint="eastAsia"/>
        </w:rPr>
        <w:t>3</w:t>
      </w:r>
      <w:r>
        <w:rPr>
          <w:rFonts w:hint="eastAsia"/>
        </w:rPr>
        <w:t>）深度调研。通过资料调研我们梳理出开通公众参与环境监督渠道的主体为环境保护主管部门和第三方机构、</w:t>
      </w:r>
      <w:r>
        <w:rPr>
          <w:rFonts w:hint="eastAsia"/>
        </w:rPr>
        <w:t>NGO</w:t>
      </w:r>
      <w:r>
        <w:rPr>
          <w:rFonts w:hint="eastAsia"/>
        </w:rPr>
        <w:t>等社会组织，主要的监督渠道有信访、“</w:t>
      </w:r>
      <w:r>
        <w:rPr>
          <w:rFonts w:hint="eastAsia"/>
        </w:rPr>
        <w:t>12369</w:t>
      </w:r>
      <w:r>
        <w:rPr>
          <w:rFonts w:hint="eastAsia"/>
        </w:rPr>
        <w:t>”环境举报热线、新媒体平台（包括微信、微博等）。</w:t>
      </w:r>
      <w:r>
        <w:t>我们线上</w:t>
      </w:r>
      <w:r>
        <w:rPr>
          <w:rFonts w:hint="eastAsia"/>
        </w:rPr>
        <w:t>、</w:t>
      </w:r>
      <w:r>
        <w:t>线下共发放</w:t>
      </w:r>
      <w:r>
        <w:rPr>
          <w:rFonts w:hint="eastAsia"/>
        </w:rPr>
        <w:t>464</w:t>
      </w:r>
      <w:r>
        <w:rPr>
          <w:rFonts w:hint="eastAsia"/>
        </w:rPr>
        <w:t>份问卷，得出的主要结论有：</w:t>
      </w:r>
      <w:r>
        <w:rPr>
          <w:rFonts w:hint="eastAsia"/>
        </w:rPr>
        <w:t>1</w:t>
      </w:r>
      <w:r>
        <w:rPr>
          <w:rFonts w:hint="eastAsia"/>
        </w:rPr>
        <w:t>，绝大多数的被调查者愿意主动参与到环境监督中，但实际参与者较少；</w:t>
      </w:r>
      <w:r>
        <w:rPr>
          <w:rFonts w:hint="eastAsia"/>
        </w:rPr>
        <w:t>2</w:t>
      </w:r>
      <w:r>
        <w:rPr>
          <w:rFonts w:hint="eastAsia"/>
        </w:rPr>
        <w:t>，公众最为熟知的环境监督渠道是环保部门的官方微博、热线及投诉平台；</w:t>
      </w:r>
      <w:r>
        <w:rPr>
          <w:rFonts w:hint="eastAsia"/>
        </w:rPr>
        <w:t>3</w:t>
      </w:r>
      <w:r>
        <w:rPr>
          <w:rFonts w:hint="eastAsia"/>
        </w:rPr>
        <w:t>，公众非常重视环境监督渠道的操作便捷度及反馈时效性；</w:t>
      </w:r>
      <w:r>
        <w:rPr>
          <w:rFonts w:hint="eastAsia"/>
        </w:rPr>
        <w:t>4</w:t>
      </w:r>
      <w:r>
        <w:rPr>
          <w:rFonts w:hint="eastAsia"/>
        </w:rPr>
        <w:t>，公众在环境监督过程中需要受到专业的引导。深度调研主要由线上信息检索和目标采访组成，此次的采访对象包括“自然之友”、“蔚蓝地图”和“环保随手拍”。通过深度调研，我们了解到只有官方渠道有真正的执法权力，但是各社会组织的积极参与，在提高环境监督效率、弥补官方途径的不足、扩大环境监督的业务细分范围等方面都起到了积极作用。</w:t>
      </w:r>
    </w:p>
    <w:p w14:paraId="6B06AA4A" w14:textId="77777777" w:rsidR="00F449AA" w:rsidRPr="005F71E2" w:rsidRDefault="00F449AA" w:rsidP="005F71E2">
      <w:pPr>
        <w:pStyle w:val="NoSpacing"/>
        <w:ind w:firstLine="480"/>
        <w:jc w:val="center"/>
        <w:rPr>
          <w:b/>
          <w:sz w:val="32"/>
        </w:rPr>
      </w:pPr>
      <w:r w:rsidRPr="005F71E2">
        <w:rPr>
          <w:b/>
          <w:sz w:val="32"/>
        </w:rPr>
        <w:t>Abstract</w:t>
      </w:r>
    </w:p>
    <w:p w14:paraId="79BFC334" w14:textId="77777777" w:rsidR="00F449AA" w:rsidRDefault="00F449AA" w:rsidP="00F449AA">
      <w:pPr>
        <w:pStyle w:val="NoSpacing"/>
        <w:ind w:firstLineChars="200" w:firstLine="480"/>
      </w:pPr>
      <w:r>
        <w:t xml:space="preserve">In order to promote the public to actively participate environmental protection, the Ministry of Environmental Protection publish “the measures of public participation in environmental protection”. The Ministry of Environmental Protection has provided letters, faxes, e-mail, “12369” hotline, the government websites, etc. Meanwhile, NGOs and other third parties have also provided many environmental supervision channels.     Therefore, in order to further understand the status and arrange the environmental supervision channels, our team start the research. </w:t>
      </w:r>
    </w:p>
    <w:p w14:paraId="4CB09880" w14:textId="77777777" w:rsidR="00AA72E7" w:rsidRPr="00F449AA" w:rsidRDefault="00F449AA" w:rsidP="00F449AA">
      <w:pPr>
        <w:pStyle w:val="NoSpacing"/>
        <w:ind w:firstLineChars="200" w:firstLine="480"/>
      </w:pPr>
      <w:r>
        <w:t>T</w:t>
      </w:r>
      <w:r>
        <w:rPr>
          <w:rFonts w:hint="eastAsia"/>
        </w:rPr>
        <w:t xml:space="preserve">he </w:t>
      </w:r>
      <w:r>
        <w:t>research method is mainly divided into: (1</w:t>
      </w:r>
      <w:r>
        <w:rPr>
          <w:rFonts w:hint="eastAsia"/>
        </w:rPr>
        <w:t>)</w:t>
      </w:r>
      <w:r>
        <w:t xml:space="preserve"> materials research; (2) questionnaire; </w:t>
      </w:r>
      <w:r>
        <w:rPr>
          <w:rFonts w:hint="eastAsia"/>
        </w:rPr>
        <w:t xml:space="preserve">(3) in-depth research. </w:t>
      </w:r>
      <w:r>
        <w:t xml:space="preserve">Through the materials research, we have sorted out the bodies of providing public participation channel of environmental supervision are </w:t>
      </w:r>
      <w:r w:rsidRPr="0094175F">
        <w:t>environmental protection authorities and third parties, NGO and other social organizations, the main channels of supervision have letters, "12369" hotline, new media platfo</w:t>
      </w:r>
      <w:r>
        <w:t>rms (including WeChat</w:t>
      </w:r>
      <w:r w:rsidRPr="0094175F">
        <w:t>, Weibo, etc.).</w:t>
      </w:r>
      <w:r>
        <w:t xml:space="preserve"> We do 464 online and offline questionnaires, and the main conclusions are:</w:t>
      </w:r>
      <w:r>
        <w:rPr>
          <w:rFonts w:hint="eastAsia"/>
        </w:rPr>
        <w:t xml:space="preserve"> 1</w:t>
      </w:r>
      <w:r>
        <w:t>,</w:t>
      </w:r>
      <w:r>
        <w:rPr>
          <w:rFonts w:hint="eastAsia"/>
        </w:rPr>
        <w:t xml:space="preserve"> the public are willing to actively participate in environmental supervision, but </w:t>
      </w:r>
      <w:r>
        <w:t>less</w:t>
      </w:r>
      <w:r>
        <w:rPr>
          <w:rFonts w:hint="eastAsia"/>
        </w:rPr>
        <w:t xml:space="preserve"> actual participants. 2</w:t>
      </w:r>
      <w:r>
        <w:t>,</w:t>
      </w:r>
      <w:r>
        <w:rPr>
          <w:rFonts w:hint="eastAsia"/>
        </w:rPr>
        <w:t xml:space="preserve"> the </w:t>
      </w:r>
      <w:r>
        <w:t>most well-known channels for public are the official microblogging platform</w:t>
      </w:r>
      <w:r>
        <w:rPr>
          <w:rFonts w:hint="eastAsia"/>
        </w:rPr>
        <w:t xml:space="preserve">, hotline and </w:t>
      </w:r>
      <w:r>
        <w:t xml:space="preserve">complaint platform. 3, the public attaches great importance to the efficiency and convenient of the channels. 4, the public in environmental supervision need a professional guide. In-depth research consists of online information retrieval and the target interviews, the interviewees include “Friends </w:t>
      </w:r>
      <w:r w:rsidR="00D028C2">
        <w:rPr>
          <w:rFonts w:hint="eastAsia"/>
        </w:rPr>
        <w:t>o</w:t>
      </w:r>
      <w:bookmarkStart w:id="1" w:name="_GoBack"/>
      <w:bookmarkEnd w:id="1"/>
      <w:r>
        <w:t xml:space="preserve">f Nature”, “Blue Map” and “Environment readily take”. Through in-depth research, we learned that only official channels have real enforcement powers, but the active participation of social organizations made an important contribution in improving the efficiency of environmental supervision, compensating the lack of official channels, and expanding the business scope of environmental supervision.   </w:t>
      </w:r>
    </w:p>
    <w:p w14:paraId="2DD75505" w14:textId="77777777" w:rsidR="00AA72E7" w:rsidRPr="00AA72E7" w:rsidRDefault="00AA72E7" w:rsidP="00AA72E7"/>
    <w:p w14:paraId="38E57796" w14:textId="77777777" w:rsidR="00E12D61" w:rsidRDefault="00451724">
      <w:pPr>
        <w:pStyle w:val="Heading1"/>
      </w:pPr>
      <w:bookmarkStart w:id="2" w:name="_Toc462307707"/>
      <w:r>
        <w:lastRenderedPageBreak/>
        <w:t>公众参与环境监督研究背景</w:t>
      </w:r>
      <w:bookmarkEnd w:id="0"/>
      <w:bookmarkEnd w:id="2"/>
    </w:p>
    <w:p w14:paraId="56297601" w14:textId="77777777" w:rsidR="00E12D61" w:rsidRDefault="00451724">
      <w:pPr>
        <w:ind w:firstLineChars="200" w:firstLine="480"/>
        <w:rPr>
          <w:rFonts w:cs="Times New Roman"/>
        </w:rPr>
      </w:pPr>
      <w:r>
        <w:rPr>
          <w:rFonts w:cs="Times New Roman"/>
        </w:rPr>
        <w:t>推动公众依法有序参与环境保护，是党和国家的明确要求，也是加快转变经济社会发展方式和全面深化改革步伐的客观需求。党的十八大报告明确指出，</w:t>
      </w:r>
      <w:r>
        <w:rPr>
          <w:rFonts w:cs="Times New Roman"/>
        </w:rPr>
        <w:t>“</w:t>
      </w:r>
      <w:r>
        <w:rPr>
          <w:rFonts w:cs="Times New Roman"/>
        </w:rPr>
        <w:t>保障人民知情权、参与权、表达权、监督权，是权力正确运行的重要保证</w:t>
      </w:r>
      <w:r>
        <w:rPr>
          <w:rFonts w:cs="Times New Roman"/>
        </w:rPr>
        <w:t>”</w:t>
      </w:r>
      <w:r>
        <w:rPr>
          <w:rFonts w:cs="Times New Roman"/>
        </w:rPr>
        <w:t>。新修订的《环境保护法》在总则中明确规定了</w:t>
      </w:r>
      <w:r>
        <w:rPr>
          <w:rFonts w:cs="Times New Roman"/>
        </w:rPr>
        <w:t>“</w:t>
      </w:r>
      <w:r>
        <w:rPr>
          <w:rFonts w:cs="Times New Roman"/>
        </w:rPr>
        <w:t>公众参与</w:t>
      </w:r>
      <w:r>
        <w:rPr>
          <w:rFonts w:cs="Times New Roman"/>
        </w:rPr>
        <w:t>”</w:t>
      </w:r>
      <w:r>
        <w:rPr>
          <w:rFonts w:cs="Times New Roman"/>
        </w:rPr>
        <w:t>原则，并对</w:t>
      </w:r>
      <w:r>
        <w:rPr>
          <w:rFonts w:cs="Times New Roman"/>
        </w:rPr>
        <w:t>“</w:t>
      </w:r>
      <w:r>
        <w:rPr>
          <w:rFonts w:cs="Times New Roman"/>
        </w:rPr>
        <w:t>信息公开和公众参与</w:t>
      </w:r>
      <w:r>
        <w:rPr>
          <w:rFonts w:cs="Times New Roman"/>
        </w:rPr>
        <w:t>”</w:t>
      </w:r>
      <w:r>
        <w:rPr>
          <w:rFonts w:cs="Times New Roman"/>
        </w:rPr>
        <w:t>进行专章规定。中共中央、国务院《关于加快推进生态文明建设的意见》中提出要</w:t>
      </w:r>
      <w:r>
        <w:rPr>
          <w:rFonts w:cs="Times New Roman"/>
        </w:rPr>
        <w:t>“</w:t>
      </w:r>
      <w:r>
        <w:rPr>
          <w:rFonts w:cs="Times New Roman"/>
        </w:rPr>
        <w:t>鼓励公众积极参与。完善公众参与制度，及时准确披露各类环境信息，扩大公开范围，保障公众知情权，维护公众环境权益。</w:t>
      </w:r>
      <w:r>
        <w:rPr>
          <w:rFonts w:cs="Times New Roman"/>
        </w:rPr>
        <w:t>”</w:t>
      </w:r>
    </w:p>
    <w:p w14:paraId="0FA0ED44" w14:textId="77777777" w:rsidR="00E12D61" w:rsidRDefault="00451724">
      <w:pPr>
        <w:ind w:firstLine="480"/>
        <w:rPr>
          <w:rFonts w:cs="Times New Roman"/>
          <w:szCs w:val="24"/>
        </w:rPr>
      </w:pPr>
      <w:r>
        <w:rPr>
          <w:rFonts w:cs="Times New Roman"/>
          <w:szCs w:val="24"/>
        </w:rPr>
        <w:t>为贯彻落实党和国家对环境保护公众参与的具体要求，满足公众对良好生态环境的期待和参与环境保护事务的热情，环境保护部于</w:t>
      </w:r>
      <w:r>
        <w:rPr>
          <w:rFonts w:cs="Times New Roman"/>
          <w:szCs w:val="24"/>
        </w:rPr>
        <w:t>2015</w:t>
      </w:r>
      <w:r>
        <w:rPr>
          <w:rFonts w:cs="Times New Roman"/>
          <w:szCs w:val="24"/>
        </w:rPr>
        <w:t>年</w:t>
      </w:r>
      <w:r>
        <w:rPr>
          <w:rFonts w:cs="Times New Roman"/>
          <w:szCs w:val="24"/>
        </w:rPr>
        <w:t>7</w:t>
      </w:r>
      <w:r>
        <w:rPr>
          <w:rFonts w:cs="Times New Roman"/>
          <w:szCs w:val="24"/>
        </w:rPr>
        <w:t>月发布了《环境保护公众参与办法》（下称《办法》），作为新修订的《环境保护法》的重要配套细则。希望通过《办法》的出台，切实保障公民、法人和其他组织获取环境信息、参与和监督环境保护的权利，畅通参与渠道，规范引导公众依法、有序、理性参与，促进环境保护公众参与更加健康地发展。</w:t>
      </w:r>
    </w:p>
    <w:p w14:paraId="2BBB0892" w14:textId="77777777" w:rsidR="00E12D61" w:rsidRDefault="00451724">
      <w:pPr>
        <w:ind w:firstLine="480"/>
        <w:rPr>
          <w:rFonts w:cs="Times New Roman"/>
        </w:rPr>
      </w:pPr>
      <w:r>
        <w:rPr>
          <w:rFonts w:cs="Times New Roman"/>
          <w:szCs w:val="24"/>
        </w:rPr>
        <w:t>《办法》第十条提出，支持和鼓励公众对环境保护公共事务进行舆论监督和社会监督，规定了公众对污染环境和破坏生态行为的举报途径，以及地方政府和环保部门不依法履行职责的，公民、法人和其他组织有权向其上级机关或监察机关举报。为调动公众依法监督举报的积极性，《办法》要求接受举报的环保部门，要保护举报人的合法权益，及时调查情况并将处理结果告知举报人，并鼓励设立有奖举报专项资金。通过这些详细措施，《办法》将监督的</w:t>
      </w:r>
      <w:r>
        <w:rPr>
          <w:rFonts w:cs="Times New Roman"/>
          <w:szCs w:val="24"/>
        </w:rPr>
        <w:t>“</w:t>
      </w:r>
      <w:r>
        <w:rPr>
          <w:rFonts w:cs="Times New Roman"/>
          <w:szCs w:val="24"/>
        </w:rPr>
        <w:t>利剑</w:t>
      </w:r>
      <w:r>
        <w:rPr>
          <w:rFonts w:cs="Times New Roman"/>
          <w:szCs w:val="24"/>
        </w:rPr>
        <w:t>”</w:t>
      </w:r>
      <w:r>
        <w:rPr>
          <w:rFonts w:cs="Times New Roman"/>
          <w:szCs w:val="24"/>
        </w:rPr>
        <w:t>铸实、磨快并交予公众，建立健全全民参与的环境保护行动体系。</w:t>
      </w:r>
    </w:p>
    <w:p w14:paraId="41448BBA" w14:textId="77777777" w:rsidR="00E12D61" w:rsidRDefault="00451724">
      <w:pPr>
        <w:wordWrap w:val="0"/>
        <w:adjustRightInd/>
        <w:snapToGrid/>
        <w:ind w:firstLineChars="200" w:firstLine="480"/>
        <w:jc w:val="left"/>
        <w:rPr>
          <w:rFonts w:cs="Times New Roman"/>
          <w:szCs w:val="24"/>
        </w:rPr>
      </w:pPr>
      <w:r>
        <w:rPr>
          <w:rFonts w:cs="Times New Roman"/>
          <w:szCs w:val="24"/>
        </w:rPr>
        <w:t>同时，《办法》第十一条提出，公民、法人和其他组织发现任何单位和个人有污染环境和破坏生态行为的，可以通过信函、传真、电子邮件、</w:t>
      </w:r>
      <w:r>
        <w:rPr>
          <w:rFonts w:cs="Times New Roman"/>
          <w:szCs w:val="24"/>
        </w:rPr>
        <w:t>“12369”</w:t>
      </w:r>
      <w:r>
        <w:rPr>
          <w:rFonts w:cs="Times New Roman"/>
          <w:szCs w:val="24"/>
        </w:rPr>
        <w:t>环保举报热线、政府网站等途径，向环境保护主管部门举报。</w:t>
      </w:r>
    </w:p>
    <w:p w14:paraId="7DB12B5E" w14:textId="77777777" w:rsidR="00E12D61" w:rsidRPr="004267F8" w:rsidRDefault="00451724" w:rsidP="004267F8">
      <w:pPr>
        <w:wordWrap w:val="0"/>
        <w:adjustRightInd/>
        <w:snapToGrid/>
        <w:ind w:firstLineChars="200" w:firstLine="480"/>
        <w:jc w:val="left"/>
        <w:rPr>
          <w:rFonts w:cs="Times New Roman"/>
          <w:szCs w:val="24"/>
        </w:rPr>
      </w:pPr>
      <w:r>
        <w:rPr>
          <w:rFonts w:cs="Times New Roman"/>
          <w:szCs w:val="24"/>
        </w:rPr>
        <w:t>但目前我国公众参与环境监督，仍处于</w:t>
      </w:r>
      <w:r>
        <w:rPr>
          <w:rFonts w:cs="Times New Roman"/>
          <w:szCs w:val="24"/>
        </w:rPr>
        <w:t>“</w:t>
      </w:r>
      <w:r>
        <w:rPr>
          <w:rFonts w:cs="Times New Roman"/>
          <w:szCs w:val="24"/>
        </w:rPr>
        <w:t>无从下手</w:t>
      </w:r>
      <w:r>
        <w:rPr>
          <w:rFonts w:cs="Times New Roman"/>
          <w:szCs w:val="24"/>
        </w:rPr>
        <w:t>”</w:t>
      </w:r>
      <w:r>
        <w:rPr>
          <w:rFonts w:cs="Times New Roman"/>
          <w:szCs w:val="24"/>
        </w:rPr>
        <w:t>的状态。参与环境监督的渠道，存在影响度小、供应主体单一且无序、运行不畅、效率不高等实际问题。本研究就公众参与环境保护中，公众对污染环境和破坏生态行为的举报途径，及公众对环境保护公共事务进行舆论监督和社会监督的渠道进行梳理。研究中公众定义延用《办法》中的定义，包括公民、法人和其他组织。</w:t>
      </w:r>
    </w:p>
    <w:p w14:paraId="10D9BC53" w14:textId="77777777" w:rsidR="00E12D61" w:rsidRDefault="00451724">
      <w:pPr>
        <w:pStyle w:val="Heading1"/>
      </w:pPr>
      <w:bookmarkStart w:id="3" w:name="_Toc459416714"/>
      <w:bookmarkStart w:id="4" w:name="_Toc462307708"/>
      <w:r>
        <w:lastRenderedPageBreak/>
        <w:t>国外公众参与环境监督途径梳理</w:t>
      </w:r>
      <w:bookmarkEnd w:id="3"/>
      <w:bookmarkEnd w:id="4"/>
    </w:p>
    <w:p w14:paraId="0C1A6358" w14:textId="77777777" w:rsidR="00E12D61" w:rsidRDefault="00451724">
      <w:pPr>
        <w:ind w:firstLineChars="200" w:firstLine="480"/>
        <w:rPr>
          <w:rFonts w:cs="Times New Roman"/>
          <w:szCs w:val="24"/>
        </w:rPr>
      </w:pPr>
      <w:r>
        <w:rPr>
          <w:rFonts w:cs="Times New Roman"/>
          <w:szCs w:val="24"/>
        </w:rPr>
        <w:t>解决中国严峻环境问题的最终动力来自于公众。然而，我国公众参与环境监督无论在广度、深度还是力度上都存在很多问题。造成这一现象的原因很多，但是，主要原因在于我国公众参与途径及其相关制度设计存在很多缺陷。参与途径的可获得性、可操作性及其保障性决定了公众参与的有效性和可持续性。西方发达国家都依据各自的国情设计了一系列参与途径，建立了完善的参与机制，从而为公众参与提供了途径上的保障。</w:t>
      </w:r>
    </w:p>
    <w:p w14:paraId="6B61DA5E" w14:textId="77777777" w:rsidR="00E12D61" w:rsidRDefault="00451724">
      <w:pPr>
        <w:ind w:firstLineChars="200" w:firstLine="480"/>
        <w:rPr>
          <w:rFonts w:cs="Times New Roman"/>
          <w:szCs w:val="24"/>
        </w:rPr>
      </w:pPr>
      <w:r>
        <w:rPr>
          <w:rFonts w:cs="Times New Roman"/>
          <w:szCs w:val="24"/>
        </w:rPr>
        <w:t>根据信息流动的方向可以将参与途径分为流向正度的单向信息流动，比如公民调查、关键公众接触；从政府流向公众的单向信息流动如公众教育、知情权、通告公示等。政府和公众之间的双向信息流动如公民大会、斡旋和调解、咨询委员等</w:t>
      </w:r>
      <w:r>
        <w:rPr>
          <w:rFonts w:cs="Times New Roman"/>
          <w:szCs w:val="24"/>
        </w:rPr>
        <w:t>[1</w:t>
      </w:r>
      <w:r>
        <w:rPr>
          <w:rFonts w:cs="Times New Roman" w:hint="eastAsia"/>
          <w:szCs w:val="24"/>
        </w:rPr>
        <w:t>-2</w:t>
      </w:r>
      <w:r>
        <w:rPr>
          <w:rFonts w:cs="Times New Roman"/>
          <w:szCs w:val="24"/>
        </w:rPr>
        <w:t>]</w:t>
      </w:r>
      <w:r>
        <w:rPr>
          <w:rFonts w:cs="Times New Roman"/>
          <w:szCs w:val="24"/>
        </w:rPr>
        <w:t>。</w:t>
      </w:r>
      <w:r>
        <w:rPr>
          <w:rFonts w:hint="eastAsia"/>
          <w:szCs w:val="24"/>
        </w:rPr>
        <w:t>欧盟及其成员国公众参与的形式呈多元化状态，主要包括：公告</w:t>
      </w:r>
      <w:r>
        <w:rPr>
          <w:rFonts w:ascii="SSJ0+ZBIISc-3" w:hAnsi="SSJ0+ZBIISc-3"/>
          <w:szCs w:val="24"/>
        </w:rPr>
        <w:t>、</w:t>
      </w:r>
      <w:r>
        <w:rPr>
          <w:rFonts w:hint="eastAsia"/>
          <w:szCs w:val="24"/>
        </w:rPr>
        <w:t>非正式小型聚会</w:t>
      </w:r>
      <w:r>
        <w:rPr>
          <w:rFonts w:ascii="SSJ0+ZBIISc-3" w:hAnsi="SSJ0+ZBIISc-3"/>
          <w:szCs w:val="24"/>
        </w:rPr>
        <w:t>、</w:t>
      </w:r>
      <w:r>
        <w:rPr>
          <w:rFonts w:hint="eastAsia"/>
          <w:szCs w:val="24"/>
        </w:rPr>
        <w:t>公开说明会</w:t>
      </w:r>
      <w:r>
        <w:rPr>
          <w:rFonts w:ascii="SSJ0+ZBIISc-3" w:hAnsi="SSJ0+ZBIISc-3"/>
          <w:szCs w:val="24"/>
        </w:rPr>
        <w:t>、</w:t>
      </w:r>
      <w:r>
        <w:rPr>
          <w:rFonts w:hint="eastAsia"/>
          <w:szCs w:val="24"/>
        </w:rPr>
        <w:t>社区组织说明会</w:t>
      </w:r>
      <w:r>
        <w:rPr>
          <w:rFonts w:ascii="SSJ0+ZBIISc-3" w:hAnsi="SSJ0+ZBIISc-3"/>
          <w:szCs w:val="24"/>
        </w:rPr>
        <w:t>、</w:t>
      </w:r>
      <w:r>
        <w:rPr>
          <w:rFonts w:hint="eastAsia"/>
          <w:szCs w:val="24"/>
        </w:rPr>
        <w:t>意见咨询会</w:t>
      </w:r>
      <w:r>
        <w:rPr>
          <w:rFonts w:ascii="SSJ0+ZBIISc-3" w:hAnsi="SSJ0+ZBIISc-3"/>
          <w:szCs w:val="24"/>
        </w:rPr>
        <w:t>、</w:t>
      </w:r>
      <w:r>
        <w:rPr>
          <w:rFonts w:hint="eastAsia"/>
          <w:szCs w:val="24"/>
        </w:rPr>
        <w:t>公众审查委员会</w:t>
      </w:r>
      <w:r>
        <w:rPr>
          <w:rFonts w:ascii="SSJ0+ZBIISc-3" w:hAnsi="SSJ0+ZBIISc-3"/>
          <w:szCs w:val="24"/>
        </w:rPr>
        <w:t>、</w:t>
      </w:r>
      <w:r>
        <w:rPr>
          <w:rFonts w:hint="eastAsia"/>
          <w:szCs w:val="24"/>
        </w:rPr>
        <w:t>听证会</w:t>
      </w:r>
      <w:r>
        <w:rPr>
          <w:rFonts w:ascii="SSJ0+ZBIISc-3" w:hAnsi="SSJ0+ZBIISc-3"/>
          <w:szCs w:val="24"/>
        </w:rPr>
        <w:t>、</w:t>
      </w:r>
      <w:r>
        <w:rPr>
          <w:rFonts w:hint="eastAsia"/>
          <w:szCs w:val="24"/>
        </w:rPr>
        <w:t>发行手册简讯</w:t>
      </w:r>
      <w:r>
        <w:rPr>
          <w:rFonts w:ascii="SSJ0+ZBIISc-3" w:hAnsi="SSJ0+ZBIISc-3"/>
          <w:szCs w:val="24"/>
        </w:rPr>
        <w:t>、</w:t>
      </w:r>
      <w:r>
        <w:rPr>
          <w:rFonts w:hint="eastAsia"/>
          <w:szCs w:val="24"/>
        </w:rPr>
        <w:t>邮寄名单</w:t>
      </w:r>
      <w:r>
        <w:rPr>
          <w:rFonts w:ascii="SSJ0+ZBIISc-3" w:hAnsi="SSJ0+ZBIISc-3"/>
          <w:szCs w:val="24"/>
        </w:rPr>
        <w:t>、</w:t>
      </w:r>
      <w:r>
        <w:rPr>
          <w:rFonts w:hint="eastAsia"/>
          <w:szCs w:val="24"/>
        </w:rPr>
        <w:t>小组研究</w:t>
      </w:r>
      <w:r>
        <w:rPr>
          <w:rFonts w:ascii="SSJ0+ZBIISc-3" w:hAnsi="SSJ0+ZBIISc-3"/>
          <w:szCs w:val="24"/>
        </w:rPr>
        <w:t>、</w:t>
      </w:r>
      <w:r>
        <w:rPr>
          <w:rFonts w:ascii="SSJ0+ZBIISc-3" w:hAnsi="SSJ0+ZBIISc-3"/>
          <w:szCs w:val="24"/>
        </w:rPr>
        <w:t xml:space="preserve"> </w:t>
      </w:r>
      <w:r>
        <w:rPr>
          <w:rFonts w:hint="eastAsia"/>
          <w:szCs w:val="24"/>
        </w:rPr>
        <w:t>民意调查</w:t>
      </w:r>
      <w:r>
        <w:rPr>
          <w:rFonts w:ascii="SSJ0+ZBIISc-3" w:hAnsi="SSJ0+ZBIISc-3"/>
          <w:szCs w:val="24"/>
        </w:rPr>
        <w:t>、</w:t>
      </w:r>
      <w:r>
        <w:rPr>
          <w:rFonts w:hint="eastAsia"/>
          <w:szCs w:val="24"/>
        </w:rPr>
        <w:t>全民表决</w:t>
      </w:r>
      <w:r>
        <w:rPr>
          <w:rFonts w:ascii="SSJ0+ZBIISc-3" w:hAnsi="SSJ0+ZBIISc-3"/>
          <w:szCs w:val="24"/>
        </w:rPr>
        <w:t>、</w:t>
      </w:r>
      <w:r>
        <w:rPr>
          <w:rFonts w:hint="eastAsia"/>
          <w:szCs w:val="24"/>
        </w:rPr>
        <w:t>设立公众通讯站</w:t>
      </w:r>
      <w:r>
        <w:rPr>
          <w:rFonts w:ascii="SSJ0+ZBIISc-3" w:hAnsi="SSJ0+ZBIISc-3"/>
          <w:szCs w:val="24"/>
        </w:rPr>
        <w:t>、</w:t>
      </w:r>
      <w:r>
        <w:rPr>
          <w:rFonts w:hint="eastAsia"/>
          <w:szCs w:val="24"/>
        </w:rPr>
        <w:t>记者会邀请意见</w:t>
      </w:r>
      <w:r>
        <w:rPr>
          <w:rFonts w:ascii="SSJ0+ZBIISc-3" w:hAnsi="SSJ0+ZBIISc-3"/>
          <w:szCs w:val="24"/>
        </w:rPr>
        <w:t>、</w:t>
      </w:r>
      <w:r>
        <w:rPr>
          <w:rFonts w:hint="eastAsia"/>
          <w:szCs w:val="24"/>
        </w:rPr>
        <w:t>发信邀请意见</w:t>
      </w:r>
      <w:r>
        <w:rPr>
          <w:rFonts w:ascii="SSJ0+ZBIISc-3" w:hAnsi="SSJ0+ZBIISc-3"/>
          <w:szCs w:val="24"/>
        </w:rPr>
        <w:t>、</w:t>
      </w:r>
      <w:r>
        <w:rPr>
          <w:rFonts w:hint="eastAsia"/>
          <w:szCs w:val="24"/>
        </w:rPr>
        <w:t>回答公众提问及座谈会等</w:t>
      </w:r>
      <w:r>
        <w:rPr>
          <w:rFonts w:hint="eastAsia"/>
          <w:szCs w:val="24"/>
        </w:rPr>
        <w:t>[</w:t>
      </w:r>
      <w:r>
        <w:rPr>
          <w:szCs w:val="24"/>
        </w:rPr>
        <w:t>3</w:t>
      </w:r>
      <w:r>
        <w:rPr>
          <w:rFonts w:hint="eastAsia"/>
          <w:szCs w:val="24"/>
        </w:rPr>
        <w:t>]</w:t>
      </w:r>
      <w:r>
        <w:rPr>
          <w:rFonts w:hint="eastAsia"/>
          <w:szCs w:val="24"/>
        </w:rPr>
        <w:t>。</w:t>
      </w:r>
    </w:p>
    <w:p w14:paraId="24033938" w14:textId="77777777" w:rsidR="00E12D61" w:rsidRDefault="00451724">
      <w:pPr>
        <w:ind w:firstLineChars="200" w:firstLine="480"/>
        <w:rPr>
          <w:rFonts w:cs="Times New Roman"/>
          <w:szCs w:val="24"/>
        </w:rPr>
      </w:pPr>
      <w:r>
        <w:rPr>
          <w:rFonts w:cs="Times New Roman"/>
          <w:szCs w:val="24"/>
        </w:rPr>
        <w:t>在西方发达国家中，美国的环境保护是走在世界前沿的，在公众参与环境方面更是积累了十分丰富的经验，追溯美国的公众参与历史，探讨公众参与途径在其中发挥的作用，必能使我们从中汲取有用的成分。美国是一个环境保护运动开始较早的国家，其民间环境保护运动从</w:t>
      </w:r>
      <w:r>
        <w:rPr>
          <w:rFonts w:cs="Times New Roman"/>
          <w:szCs w:val="24"/>
        </w:rPr>
        <w:t>70</w:t>
      </w:r>
      <w:r>
        <w:rPr>
          <w:rFonts w:cs="Times New Roman"/>
          <w:szCs w:val="24"/>
        </w:rPr>
        <w:t>年代起到现在已进行了</w:t>
      </w:r>
      <w:r>
        <w:rPr>
          <w:rFonts w:cs="Times New Roman"/>
          <w:szCs w:val="24"/>
        </w:rPr>
        <w:t>20</w:t>
      </w:r>
      <w:r>
        <w:rPr>
          <w:rFonts w:cs="Times New Roman"/>
          <w:szCs w:val="24"/>
        </w:rPr>
        <w:t>多年，已经形成广泛的社会基础、较高的公民环境意识和健全的参与途径机制。总的来说，美国环境治理中公众参与途径的演变经历了以下三个阶段：</w:t>
      </w:r>
    </w:p>
    <w:p w14:paraId="2AB6D091" w14:textId="77777777" w:rsidR="00E12D61" w:rsidRDefault="00451724">
      <w:pPr>
        <w:rPr>
          <w:rFonts w:cs="Times New Roman"/>
          <w:szCs w:val="24"/>
        </w:rPr>
      </w:pPr>
      <w:r>
        <w:rPr>
          <w:rFonts w:cs="Times New Roman"/>
          <w:szCs w:val="24"/>
        </w:rPr>
        <w:t>第一阶段：参与途径确立时期</w:t>
      </w:r>
      <w:r>
        <w:rPr>
          <w:rFonts w:cs="Times New Roman"/>
          <w:szCs w:val="24"/>
        </w:rPr>
        <w:t>——20</w:t>
      </w:r>
      <w:r>
        <w:rPr>
          <w:rFonts w:cs="Times New Roman"/>
          <w:szCs w:val="24"/>
        </w:rPr>
        <w:t>世纪</w:t>
      </w:r>
      <w:r>
        <w:rPr>
          <w:rFonts w:cs="Times New Roman"/>
          <w:szCs w:val="24"/>
        </w:rPr>
        <w:t>80</w:t>
      </w:r>
      <w:r>
        <w:rPr>
          <w:rFonts w:cs="Times New Roman"/>
          <w:szCs w:val="24"/>
        </w:rPr>
        <w:t>年代之前</w:t>
      </w:r>
    </w:p>
    <w:p w14:paraId="426C1F7F" w14:textId="77777777" w:rsidR="00E12D61" w:rsidRDefault="00451724">
      <w:pPr>
        <w:ind w:firstLine="435"/>
        <w:rPr>
          <w:rFonts w:cs="Times New Roman"/>
          <w:szCs w:val="24"/>
        </w:rPr>
      </w:pPr>
      <w:r>
        <w:rPr>
          <w:rFonts w:cs="Times New Roman"/>
          <w:szCs w:val="24"/>
        </w:rPr>
        <w:t>20</w:t>
      </w:r>
      <w:r>
        <w:rPr>
          <w:rFonts w:cs="Times New Roman"/>
          <w:szCs w:val="24"/>
        </w:rPr>
        <w:t>世纪</w:t>
      </w:r>
      <w:r>
        <w:rPr>
          <w:rFonts w:cs="Times New Roman"/>
          <w:szCs w:val="24"/>
        </w:rPr>
        <w:t>90</w:t>
      </w:r>
      <w:r>
        <w:rPr>
          <w:rFonts w:cs="Times New Roman"/>
          <w:szCs w:val="24"/>
        </w:rPr>
        <w:t>年代，随着公众参与环境保护的呼声越来越高，美国政府开始探讨引导公众参与环境保护的途径。这一时期美国环境治理最显著的特点是出台了一系列法律法规，构建了公众参与途径的基本机制。如</w:t>
      </w:r>
      <w:r>
        <w:rPr>
          <w:rFonts w:cs="Times New Roman"/>
          <w:szCs w:val="24"/>
        </w:rPr>
        <w:t>1969</w:t>
      </w:r>
      <w:r>
        <w:rPr>
          <w:rFonts w:cs="Times New Roman"/>
          <w:szCs w:val="24"/>
        </w:rPr>
        <w:t>年的《国家环境政策法》详细规定了公众参与环评等有关活动的权利，也确定了环评报告书的公示制度，以及法院对环境诉讼的审查制度，这部法律被誉为</w:t>
      </w:r>
      <w:r>
        <w:rPr>
          <w:rFonts w:cs="Times New Roman"/>
          <w:szCs w:val="24"/>
        </w:rPr>
        <w:t>“</w:t>
      </w:r>
      <w:r>
        <w:rPr>
          <w:rFonts w:cs="Times New Roman"/>
          <w:szCs w:val="24"/>
        </w:rPr>
        <w:t>是一部全面界定了公众参与的法律</w:t>
      </w:r>
      <w:r>
        <w:rPr>
          <w:rFonts w:cs="Times New Roman"/>
          <w:szCs w:val="24"/>
        </w:rPr>
        <w:t>”[4]</w:t>
      </w:r>
      <w:r>
        <w:rPr>
          <w:rFonts w:cs="Times New Roman"/>
          <w:szCs w:val="24"/>
        </w:rPr>
        <w:t>。也正是在这个时候，工作室</w:t>
      </w:r>
      <w:r>
        <w:rPr>
          <w:rFonts w:cs="Times New Roman"/>
          <w:szCs w:val="24"/>
        </w:rPr>
        <w:t>(workshops)</w:t>
      </w:r>
      <w:r>
        <w:rPr>
          <w:rFonts w:cs="Times New Roman"/>
          <w:szCs w:val="24"/>
        </w:rPr>
        <w:t>，计划委员会</w:t>
      </w:r>
      <w:r>
        <w:rPr>
          <w:rFonts w:cs="Times New Roman"/>
          <w:szCs w:val="24"/>
        </w:rPr>
        <w:t>(planning commissions)</w:t>
      </w:r>
      <w:r>
        <w:rPr>
          <w:rFonts w:cs="Times New Roman"/>
          <w:szCs w:val="24"/>
        </w:rPr>
        <w:t>，市民咨询委员会</w:t>
      </w:r>
      <w:r>
        <w:rPr>
          <w:rFonts w:cs="Times New Roman"/>
          <w:szCs w:val="24"/>
        </w:rPr>
        <w:t>(citizen advisory committees)</w:t>
      </w:r>
      <w:r>
        <w:rPr>
          <w:rFonts w:cs="Times New Roman"/>
          <w:szCs w:val="24"/>
        </w:rPr>
        <w:t>等参与途径被创建出</w:t>
      </w:r>
      <w:r>
        <w:rPr>
          <w:rFonts w:cs="Times New Roman"/>
          <w:szCs w:val="24"/>
        </w:rPr>
        <w:lastRenderedPageBreak/>
        <w:t>来。同时，执政理念的变化也让法院出台了新政策，增加了一些供民间社团参与的途径。</w:t>
      </w:r>
    </w:p>
    <w:p w14:paraId="4901164A" w14:textId="77777777" w:rsidR="00E12D61" w:rsidRDefault="00451724">
      <w:pPr>
        <w:rPr>
          <w:szCs w:val="24"/>
        </w:rPr>
      </w:pPr>
      <w:r>
        <w:rPr>
          <w:rFonts w:hint="eastAsia"/>
          <w:szCs w:val="24"/>
        </w:rPr>
        <w:t>第二阶段：参与途径探索创新时期——</w:t>
      </w:r>
      <w:r>
        <w:rPr>
          <w:rFonts w:hint="eastAsia"/>
          <w:szCs w:val="24"/>
        </w:rPr>
        <w:t>20</w:t>
      </w:r>
      <w:r>
        <w:rPr>
          <w:rFonts w:hint="eastAsia"/>
          <w:szCs w:val="24"/>
        </w:rPr>
        <w:t>世纪</w:t>
      </w:r>
      <w:r>
        <w:rPr>
          <w:rFonts w:hint="eastAsia"/>
          <w:szCs w:val="24"/>
        </w:rPr>
        <w:t>80</w:t>
      </w:r>
      <w:r>
        <w:rPr>
          <w:rFonts w:hint="eastAsia"/>
          <w:szCs w:val="24"/>
        </w:rPr>
        <w:t>年代至</w:t>
      </w:r>
      <w:r>
        <w:rPr>
          <w:rFonts w:hint="eastAsia"/>
          <w:szCs w:val="24"/>
        </w:rPr>
        <w:t>90</w:t>
      </w:r>
      <w:r>
        <w:rPr>
          <w:rFonts w:hint="eastAsia"/>
          <w:szCs w:val="24"/>
        </w:rPr>
        <w:t>年代初</w:t>
      </w:r>
    </w:p>
    <w:p w14:paraId="49C0F5D7" w14:textId="77777777" w:rsidR="00E12D61" w:rsidRDefault="00451724">
      <w:pPr>
        <w:ind w:firstLine="435"/>
        <w:rPr>
          <w:szCs w:val="24"/>
        </w:rPr>
      </w:pPr>
      <w:r>
        <w:rPr>
          <w:rFonts w:hint="eastAsia"/>
          <w:szCs w:val="24"/>
        </w:rPr>
        <w:t>这一时期美国就公众参与的途径进行了一些有益的探索，尤其是“选择性争议解决方法”的提出</w:t>
      </w:r>
      <w:r>
        <w:rPr>
          <w:rFonts w:hint="eastAsia"/>
          <w:szCs w:val="24"/>
        </w:rPr>
        <w:t>(ADR</w:t>
      </w:r>
      <w:r>
        <w:rPr>
          <w:rFonts w:hint="eastAsia"/>
          <w:szCs w:val="24"/>
        </w:rPr>
        <w:t>：</w:t>
      </w:r>
      <w:r>
        <w:rPr>
          <w:rFonts w:hint="eastAsia"/>
          <w:szCs w:val="24"/>
        </w:rPr>
        <w:t>alternative dispute resolution)</w:t>
      </w:r>
      <w:r>
        <w:rPr>
          <w:rFonts w:hint="eastAsia"/>
          <w:szCs w:val="24"/>
        </w:rPr>
        <w:t>。该方法运用了调解、仲裁、协商等方法来解决争端。</w:t>
      </w:r>
      <w:r>
        <w:rPr>
          <w:rFonts w:hint="eastAsia"/>
          <w:szCs w:val="24"/>
        </w:rPr>
        <w:t>1990</w:t>
      </w:r>
      <w:r>
        <w:rPr>
          <w:rFonts w:hint="eastAsia"/>
          <w:szCs w:val="24"/>
        </w:rPr>
        <w:t>年被正式以《行政协商法案》的形式纳入决策制定程序中。这样一来，行政机构不再像以前那样先自行制定政策然后象征性地走一下“告知和评论”程序，相反，他们要先召集利益相关方开会协商，会议将由一个完全独立的仲裁人主持，最终达成协议框架。</w:t>
      </w:r>
    </w:p>
    <w:p w14:paraId="0AA41499" w14:textId="77777777" w:rsidR="00E12D61" w:rsidRDefault="00451724">
      <w:pPr>
        <w:rPr>
          <w:szCs w:val="24"/>
        </w:rPr>
      </w:pPr>
      <w:r>
        <w:rPr>
          <w:rFonts w:hint="eastAsia"/>
          <w:szCs w:val="24"/>
        </w:rPr>
        <w:t>第三阶段：参与途径遭遇挫折期——</w:t>
      </w:r>
      <w:r>
        <w:rPr>
          <w:rFonts w:hint="eastAsia"/>
          <w:szCs w:val="24"/>
        </w:rPr>
        <w:t>90</w:t>
      </w:r>
      <w:r>
        <w:rPr>
          <w:rFonts w:hint="eastAsia"/>
          <w:szCs w:val="24"/>
        </w:rPr>
        <w:t>年代中期至今</w:t>
      </w:r>
    </w:p>
    <w:p w14:paraId="53B6DCBD" w14:textId="77777777" w:rsidR="00E12D61" w:rsidRDefault="00451724">
      <w:pPr>
        <w:ind w:firstLine="435"/>
        <w:rPr>
          <w:szCs w:val="24"/>
        </w:rPr>
      </w:pPr>
      <w:r>
        <w:rPr>
          <w:rFonts w:hint="eastAsia"/>
          <w:szCs w:val="24"/>
        </w:rPr>
        <w:t>这一时期公众参与环境治理的途径可以说创新不多，但对环境</w:t>
      </w:r>
      <w:r>
        <w:rPr>
          <w:rFonts w:hint="eastAsia"/>
          <w:szCs w:val="24"/>
        </w:rPr>
        <w:t>NGO</w:t>
      </w:r>
      <w:r>
        <w:rPr>
          <w:rFonts w:hint="eastAsia"/>
          <w:szCs w:val="24"/>
        </w:rPr>
        <w:t>和自愿协议的讨论还是非常活跃。美国的环境公共事务在各级政府部门和科研部门之外，有一个规模和能量极大的环境非政府组织，构成了政府、专家和公众参与三支力量互为补充的局面。环境</w:t>
      </w:r>
      <w:r>
        <w:rPr>
          <w:rFonts w:hint="eastAsia"/>
          <w:szCs w:val="24"/>
        </w:rPr>
        <w:t>NGO</w:t>
      </w:r>
      <w:r>
        <w:rPr>
          <w:rFonts w:hint="eastAsia"/>
          <w:szCs w:val="24"/>
        </w:rPr>
        <w:t>在开展公众教育、参与环境保护和治理、协调跨部门、跨地区环境问题等许多方面也发挥了重要作用。此外，企业自愿协议这一途径在该时期也得到了广泛应用。如</w:t>
      </w:r>
      <w:r>
        <w:rPr>
          <w:rFonts w:hint="eastAsia"/>
          <w:szCs w:val="24"/>
        </w:rPr>
        <w:t>90</w:t>
      </w:r>
      <w:r>
        <w:rPr>
          <w:rFonts w:hint="eastAsia"/>
          <w:szCs w:val="24"/>
        </w:rPr>
        <w:t>年代初期《有毒物质排放目录》上的</w:t>
      </w:r>
      <w:r>
        <w:rPr>
          <w:rFonts w:hint="eastAsia"/>
          <w:szCs w:val="24"/>
        </w:rPr>
        <w:t>17</w:t>
      </w:r>
      <w:r>
        <w:rPr>
          <w:rFonts w:hint="eastAsia"/>
          <w:szCs w:val="24"/>
        </w:rPr>
        <w:t>种化学物质被选为企业自愿排放的目标，并预计到</w:t>
      </w:r>
      <w:r>
        <w:rPr>
          <w:rFonts w:hint="eastAsia"/>
          <w:szCs w:val="24"/>
        </w:rPr>
        <w:t>90</w:t>
      </w:r>
      <w:r>
        <w:rPr>
          <w:rFonts w:hint="eastAsia"/>
          <w:szCs w:val="24"/>
        </w:rPr>
        <w:t>年代中期减排</w:t>
      </w:r>
      <w:r>
        <w:rPr>
          <w:rFonts w:hint="eastAsia"/>
          <w:szCs w:val="24"/>
        </w:rPr>
        <w:t>50</w:t>
      </w:r>
      <w:r>
        <w:rPr>
          <w:rFonts w:hint="eastAsia"/>
          <w:szCs w:val="24"/>
        </w:rPr>
        <w:t>％。更值得一提的是，由于不满于联邦政府在全球气候变暖问题上的不作为，美国加利福尼亚、华盛顿等西部签署区域协定，决定“绕过”联邦政府，制定一套基于市场调节的温室气体减排目标，设定企业温室气体排放限额，并允许企业之间开展温室气体排放配额的买卖。这种自愿协定扩大了公众主动参与环境保护的渠道，起到了十分积极的作用。</w:t>
      </w:r>
    </w:p>
    <w:p w14:paraId="293F307A" w14:textId="77777777" w:rsidR="00E12D61" w:rsidRDefault="00451724">
      <w:pPr>
        <w:ind w:firstLineChars="200" w:firstLine="480"/>
        <w:rPr>
          <w:rFonts w:cs="Times New Roman"/>
          <w:szCs w:val="24"/>
        </w:rPr>
      </w:pPr>
      <w:r>
        <w:rPr>
          <w:rFonts w:cs="Times New Roman" w:hint="eastAsia"/>
          <w:szCs w:val="24"/>
        </w:rPr>
        <w:t>从美国的公众参与途径的历史沿革看来，参与途径的可获得性、可操作性和保障性是西方发达国家公众参与环境事务之所以成功的</w:t>
      </w:r>
      <w:r>
        <w:rPr>
          <w:rFonts w:cs="Times New Roman"/>
          <w:szCs w:val="24"/>
        </w:rPr>
        <w:t>原因</w:t>
      </w:r>
      <w:r>
        <w:rPr>
          <w:rFonts w:cs="Times New Roman" w:hint="eastAsia"/>
          <w:szCs w:val="24"/>
        </w:rPr>
        <w:t>。参与途径的重要性必须由相关的法律条文加以承认，做到有法可依；参与途径的可操作性要由一系列的制度规定、机构创设和人员安排相配套，做到具体实在；</w:t>
      </w:r>
      <w:r>
        <w:rPr>
          <w:rFonts w:hint="eastAsia"/>
          <w:szCs w:val="24"/>
        </w:rPr>
        <w:t>参与途径根据新的环境问题和情况适时加以调整和创新，做到与时俱进。</w:t>
      </w:r>
    </w:p>
    <w:p w14:paraId="78338EC9" w14:textId="77777777" w:rsidR="00E12D61" w:rsidRDefault="00451724">
      <w:pPr>
        <w:pStyle w:val="Heading1"/>
      </w:pPr>
      <w:bookmarkStart w:id="5" w:name="_Toc459416715"/>
      <w:bookmarkStart w:id="6" w:name="_Toc462307709"/>
      <w:r>
        <w:lastRenderedPageBreak/>
        <w:t>国内公众参与环境监督渠道</w:t>
      </w:r>
      <w:bookmarkEnd w:id="5"/>
      <w:bookmarkEnd w:id="6"/>
    </w:p>
    <w:p w14:paraId="6CF9A662" w14:textId="77777777" w:rsidR="00E12D61" w:rsidRDefault="00451724">
      <w:pPr>
        <w:wordWrap w:val="0"/>
        <w:adjustRightInd/>
        <w:snapToGrid/>
        <w:ind w:firstLineChars="200" w:firstLine="480"/>
        <w:jc w:val="left"/>
        <w:rPr>
          <w:rFonts w:cs="Times New Roman"/>
          <w:szCs w:val="24"/>
        </w:rPr>
      </w:pPr>
      <w:r>
        <w:rPr>
          <w:rFonts w:cs="Times New Roman"/>
        </w:rPr>
        <w:t>在我国目前公众参与环境保护中，</w:t>
      </w:r>
      <w:r>
        <w:rPr>
          <w:rFonts w:cs="Times New Roman"/>
          <w:szCs w:val="24"/>
        </w:rPr>
        <w:t>公众对污染环境和破坏生态行为的举报途径，及公众对环境保护公共事务进行舆论监督和社会监督的渠道，供应主体</w:t>
      </w:r>
      <w:r>
        <w:rPr>
          <w:rFonts w:cs="Times New Roman"/>
        </w:rPr>
        <w:t>为环境保护主管部门。这是由于在我国，环境类事件及问题最终解决所依赖的环境执法权归属于环境保护主管部门。环境保护主管部门所提供的渠道有</w:t>
      </w:r>
      <w:r>
        <w:rPr>
          <w:rFonts w:cs="Times New Roman"/>
          <w:szCs w:val="24"/>
        </w:rPr>
        <w:t>信函、传真、电子邮件、</w:t>
      </w:r>
      <w:r>
        <w:rPr>
          <w:rFonts w:cs="Times New Roman"/>
          <w:szCs w:val="24"/>
        </w:rPr>
        <w:t>“12369”</w:t>
      </w:r>
      <w:r>
        <w:rPr>
          <w:rFonts w:cs="Times New Roman"/>
          <w:szCs w:val="24"/>
        </w:rPr>
        <w:t>环保举报热线、政府网站等。同时，目前社会上的环保类公益组织、第三方机构等所提供的公众参与环境监督的途径，最终都需反应给环境保护主管部门，由其进行环境管理和执法。所以，环境保护主管部门的作为是对于公众参与环境监督的关键保障。</w:t>
      </w:r>
    </w:p>
    <w:p w14:paraId="4070F710" w14:textId="77777777" w:rsidR="00E12D61" w:rsidRDefault="00451724">
      <w:pPr>
        <w:wordWrap w:val="0"/>
        <w:adjustRightInd/>
        <w:snapToGrid/>
        <w:ind w:firstLineChars="200" w:firstLine="480"/>
        <w:jc w:val="left"/>
        <w:rPr>
          <w:rFonts w:cs="Times New Roman"/>
          <w:szCs w:val="24"/>
        </w:rPr>
      </w:pPr>
      <w:r>
        <w:rPr>
          <w:rFonts w:cs="Times New Roman"/>
          <w:szCs w:val="24"/>
        </w:rPr>
        <w:t>在本研究中，国内公众参与环境监督渠道的梳理从环境保护主管部门和社会组织、第三方机构两个角度进行。</w:t>
      </w:r>
    </w:p>
    <w:p w14:paraId="48C2E539" w14:textId="77777777" w:rsidR="005F71E2" w:rsidRPr="005F71E2" w:rsidRDefault="005F71E2" w:rsidP="005F71E2">
      <w:pPr>
        <w:pStyle w:val="Heading2"/>
      </w:pPr>
      <w:bookmarkStart w:id="7" w:name="_Toc462307710"/>
      <w:r w:rsidRPr="005F71E2">
        <w:rPr>
          <w:rFonts w:hint="eastAsia"/>
        </w:rPr>
        <w:t xml:space="preserve">3.1 </w:t>
      </w:r>
      <w:r w:rsidRPr="005F71E2">
        <w:rPr>
          <w:rFonts w:hint="eastAsia"/>
        </w:rPr>
        <w:t>环境保护助管部门</w:t>
      </w:r>
      <w:bookmarkEnd w:id="7"/>
    </w:p>
    <w:p w14:paraId="77E08F53" w14:textId="77777777" w:rsidR="00E12D61" w:rsidRPr="005F71E2" w:rsidRDefault="00451724">
      <w:pPr>
        <w:pStyle w:val="Heading3"/>
        <w:rPr>
          <w:rFonts w:ascii="宋体" w:eastAsia="宋体" w:hAnsi="宋体"/>
          <w:sz w:val="24"/>
        </w:rPr>
      </w:pPr>
      <w:bookmarkStart w:id="8" w:name="_Toc459416717"/>
      <w:bookmarkStart w:id="9" w:name="_Toc462307711"/>
      <w:r w:rsidRPr="005F71E2">
        <w:rPr>
          <w:rFonts w:ascii="宋体" w:eastAsia="宋体" w:hAnsi="宋体"/>
          <w:sz w:val="24"/>
        </w:rPr>
        <w:t>环境信访制度</w:t>
      </w:r>
      <w:bookmarkEnd w:id="8"/>
      <w:bookmarkEnd w:id="9"/>
    </w:p>
    <w:p w14:paraId="7CE75843" w14:textId="77777777" w:rsidR="00E12D61" w:rsidRDefault="00451724">
      <w:pPr>
        <w:adjustRightInd/>
        <w:snapToGrid/>
        <w:ind w:firstLineChars="200" w:firstLine="480"/>
        <w:jc w:val="left"/>
        <w:rPr>
          <w:rFonts w:cs="Times New Roman"/>
          <w:szCs w:val="24"/>
        </w:rPr>
      </w:pPr>
      <w:r>
        <w:rPr>
          <w:rFonts w:cs="Times New Roman"/>
          <w:szCs w:val="24"/>
        </w:rPr>
        <w:t>环境信访制度是我国公众参与环境监督的基本保障制度，早在</w:t>
      </w:r>
      <w:r>
        <w:rPr>
          <w:rFonts w:cs="Times New Roman"/>
          <w:szCs w:val="24"/>
        </w:rPr>
        <w:t>1997</w:t>
      </w:r>
      <w:r>
        <w:rPr>
          <w:rFonts w:cs="Times New Roman"/>
          <w:szCs w:val="24"/>
        </w:rPr>
        <w:t>年我国已颁布了《环境信访办法》，</w:t>
      </w:r>
      <w:r>
        <w:rPr>
          <w:rFonts w:cs="Times New Roman"/>
          <w:szCs w:val="24"/>
        </w:rPr>
        <w:t>2006</w:t>
      </w:r>
      <w:r>
        <w:rPr>
          <w:rFonts w:cs="Times New Roman"/>
          <w:szCs w:val="24"/>
        </w:rPr>
        <w:t>年国家环境保护总局发布最新的《环境信访办法》（下称办法）。</w:t>
      </w:r>
    </w:p>
    <w:p w14:paraId="5231FEF2" w14:textId="77777777" w:rsidR="00E12D61" w:rsidRDefault="00451724">
      <w:pPr>
        <w:adjustRightInd/>
        <w:snapToGrid/>
        <w:ind w:firstLineChars="200" w:firstLine="480"/>
        <w:jc w:val="left"/>
        <w:rPr>
          <w:rFonts w:cs="Times New Roman"/>
          <w:szCs w:val="24"/>
        </w:rPr>
      </w:pPr>
      <w:r>
        <w:rPr>
          <w:rFonts w:cs="Times New Roman"/>
          <w:szCs w:val="24"/>
        </w:rPr>
        <w:t>办法所称环境信访是指公民、法人或者其他组织采用书信、电子邮件、传真、电话、走访等形式，向各级环境保护行政主管部门反映环境保护情况，提出建议、意见或者投诉请求，依法由环境保护行政主管部门处理的活动。办法从环境信访工作机构、工作人员及职责；信访渠道；信访事项提出、受理、办理和督办等多个方面详细地对环境信访各环节进行规定。</w:t>
      </w:r>
    </w:p>
    <w:p w14:paraId="630E6673" w14:textId="77777777" w:rsidR="00E12D61" w:rsidRDefault="00451724">
      <w:pPr>
        <w:adjustRightInd/>
        <w:snapToGrid/>
        <w:ind w:firstLineChars="200" w:firstLine="480"/>
        <w:jc w:val="left"/>
        <w:rPr>
          <w:rFonts w:cs="Times New Roman"/>
          <w:szCs w:val="24"/>
        </w:rPr>
      </w:pPr>
      <w:r>
        <w:rPr>
          <w:rFonts w:cs="Times New Roman"/>
          <w:szCs w:val="24"/>
        </w:rPr>
        <w:t>信访渠道分为来信、来访和电话、网络两种形式。信访办法从以下几点保障信访渠道的通畅。</w:t>
      </w:r>
    </w:p>
    <w:p w14:paraId="3A7D3021" w14:textId="77777777" w:rsidR="00E12D61" w:rsidRDefault="00451724">
      <w:pPr>
        <w:adjustRightInd/>
        <w:snapToGrid/>
        <w:ind w:firstLineChars="200" w:firstLine="480"/>
        <w:jc w:val="left"/>
        <w:rPr>
          <w:rFonts w:cs="Times New Roman"/>
          <w:szCs w:val="24"/>
        </w:rPr>
      </w:pPr>
      <w:r>
        <w:rPr>
          <w:rFonts w:cs="Times New Roman"/>
          <w:szCs w:val="24"/>
        </w:rPr>
        <w:t>一、公布渠道信息。各级环境保护行政主管部门向社会公布环境信访工作机构的通信地址、邮政编码、电子信箱、投诉电话，信访接待时间、地点、查询方式等。</w:t>
      </w:r>
    </w:p>
    <w:p w14:paraId="6FAC4078" w14:textId="77777777" w:rsidR="00E12D61" w:rsidRDefault="004267F8">
      <w:pPr>
        <w:adjustRightInd/>
        <w:snapToGrid/>
        <w:ind w:firstLineChars="350" w:firstLine="840"/>
        <w:jc w:val="left"/>
        <w:rPr>
          <w:rFonts w:cs="Times New Roman"/>
          <w:szCs w:val="24"/>
        </w:rPr>
      </w:pPr>
      <w:r>
        <w:rPr>
          <w:rFonts w:cs="Times New Roman"/>
          <w:noProof/>
        </w:rPr>
        <w:lastRenderedPageBreak/>
        <w:drawing>
          <wp:inline distT="0" distB="0" distL="0" distR="0" wp14:anchorId="755A329F" wp14:editId="2054FC9E">
            <wp:extent cx="4619625" cy="2028825"/>
            <wp:effectExtent l="0" t="0" r="9525" b="9525"/>
            <wp:docPr id="1" name="图片框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9625" cy="2028825"/>
                    </a:xfrm>
                    <a:prstGeom prst="rect">
                      <a:avLst/>
                    </a:prstGeom>
                    <a:noFill/>
                    <a:ln>
                      <a:noFill/>
                    </a:ln>
                  </pic:spPr>
                </pic:pic>
              </a:graphicData>
            </a:graphic>
          </wp:inline>
        </w:drawing>
      </w:r>
    </w:p>
    <w:p w14:paraId="3E323DAB" w14:textId="77777777" w:rsidR="00E12D61" w:rsidRDefault="00451724">
      <w:pPr>
        <w:adjustRightInd/>
        <w:snapToGrid/>
        <w:ind w:firstLineChars="200" w:firstLine="420"/>
        <w:jc w:val="center"/>
        <w:rPr>
          <w:rFonts w:cs="Times New Roman"/>
          <w:sz w:val="21"/>
          <w:szCs w:val="24"/>
        </w:rPr>
      </w:pPr>
      <w:r>
        <w:rPr>
          <w:rFonts w:cs="Times New Roman" w:hint="eastAsia"/>
          <w:sz w:val="21"/>
          <w:szCs w:val="24"/>
        </w:rPr>
        <w:t>图</w:t>
      </w:r>
      <w:r>
        <w:rPr>
          <w:rFonts w:cs="Times New Roman" w:hint="eastAsia"/>
          <w:sz w:val="21"/>
          <w:szCs w:val="24"/>
        </w:rPr>
        <w:t xml:space="preserve">1 </w:t>
      </w:r>
      <w:r>
        <w:rPr>
          <w:rFonts w:cs="Times New Roman"/>
          <w:sz w:val="21"/>
          <w:szCs w:val="24"/>
        </w:rPr>
        <w:t>上海市环境保护局公布信访渠道信息</w:t>
      </w:r>
    </w:p>
    <w:p w14:paraId="2874AF8D" w14:textId="77777777" w:rsidR="00E12D61" w:rsidRDefault="00451724">
      <w:pPr>
        <w:adjustRightInd/>
        <w:snapToGrid/>
        <w:ind w:firstLineChars="200" w:firstLine="420"/>
        <w:jc w:val="center"/>
        <w:rPr>
          <w:rFonts w:cs="Times New Roman"/>
          <w:sz w:val="21"/>
          <w:szCs w:val="24"/>
        </w:rPr>
      </w:pPr>
      <w:r>
        <w:rPr>
          <w:rFonts w:cs="Times New Roman"/>
          <w:sz w:val="21"/>
          <w:szCs w:val="24"/>
        </w:rPr>
        <w:t>(</w:t>
      </w:r>
      <w:r>
        <w:rPr>
          <w:rFonts w:cs="Times New Roman"/>
          <w:sz w:val="21"/>
          <w:szCs w:val="24"/>
        </w:rPr>
        <w:t>来源：</w:t>
      </w:r>
      <w:hyperlink r:id="rId14" w:history="1">
        <w:r>
          <w:rPr>
            <w:rStyle w:val="Hyperlink"/>
            <w:rFonts w:cs="Times New Roman"/>
            <w:sz w:val="21"/>
          </w:rPr>
          <w:t>http://www.sepb.gov.cn/fa/cms/shhj/index.htm</w:t>
        </w:r>
      </w:hyperlink>
      <w:r>
        <w:rPr>
          <w:rFonts w:cs="Times New Roman"/>
          <w:sz w:val="21"/>
        </w:rPr>
        <w:t>)</w:t>
      </w:r>
    </w:p>
    <w:p w14:paraId="1F7F7351" w14:textId="77777777" w:rsidR="00E12D61" w:rsidRDefault="00451724">
      <w:pPr>
        <w:adjustRightInd/>
        <w:snapToGrid/>
        <w:ind w:firstLineChars="200" w:firstLine="480"/>
        <w:jc w:val="left"/>
        <w:rPr>
          <w:rFonts w:cs="Times New Roman"/>
          <w:szCs w:val="24"/>
        </w:rPr>
      </w:pPr>
      <w:r>
        <w:rPr>
          <w:rFonts w:cs="Times New Roman"/>
          <w:szCs w:val="24"/>
        </w:rPr>
        <w:t>二、公布信访流程。各级环境保护行政主管部门在信访接待场所或本机关网站公布与环境信访工作有关的法律、法规、规章，环境信访事项的处理程序，以及其他为信访人提供便利的相关事项。</w:t>
      </w:r>
    </w:p>
    <w:p w14:paraId="77779BA7" w14:textId="77777777" w:rsidR="00E12D61" w:rsidRDefault="004267F8">
      <w:pPr>
        <w:adjustRightInd/>
        <w:snapToGrid/>
        <w:ind w:firstLineChars="400" w:firstLine="960"/>
        <w:jc w:val="left"/>
        <w:rPr>
          <w:rFonts w:cs="Times New Roman"/>
          <w:szCs w:val="24"/>
        </w:rPr>
      </w:pPr>
      <w:r>
        <w:rPr>
          <w:rFonts w:cs="Times New Roman"/>
          <w:noProof/>
        </w:rPr>
        <w:drawing>
          <wp:inline distT="0" distB="0" distL="0" distR="0" wp14:anchorId="776C00CD" wp14:editId="0567BCA6">
            <wp:extent cx="4400550" cy="2876550"/>
            <wp:effectExtent l="0" t="0" r="0" b="0"/>
            <wp:docPr id="2" name="图片框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0550" cy="2876550"/>
                    </a:xfrm>
                    <a:prstGeom prst="rect">
                      <a:avLst/>
                    </a:prstGeom>
                    <a:noFill/>
                    <a:ln>
                      <a:noFill/>
                    </a:ln>
                  </pic:spPr>
                </pic:pic>
              </a:graphicData>
            </a:graphic>
          </wp:inline>
        </w:drawing>
      </w:r>
    </w:p>
    <w:p w14:paraId="429B3C78" w14:textId="77777777" w:rsidR="00E12D61" w:rsidRDefault="00451724">
      <w:pPr>
        <w:adjustRightInd/>
        <w:snapToGrid/>
        <w:ind w:firstLineChars="200" w:firstLine="420"/>
        <w:jc w:val="center"/>
        <w:rPr>
          <w:rFonts w:cs="Times New Roman"/>
          <w:sz w:val="21"/>
          <w:szCs w:val="24"/>
        </w:rPr>
      </w:pPr>
      <w:r>
        <w:rPr>
          <w:rFonts w:cs="Times New Roman" w:hint="eastAsia"/>
          <w:sz w:val="21"/>
          <w:szCs w:val="24"/>
        </w:rPr>
        <w:t>图</w:t>
      </w:r>
      <w:r>
        <w:rPr>
          <w:rFonts w:cs="Times New Roman" w:hint="eastAsia"/>
          <w:sz w:val="21"/>
          <w:szCs w:val="24"/>
        </w:rPr>
        <w:t xml:space="preserve">2 </w:t>
      </w:r>
      <w:r>
        <w:rPr>
          <w:rFonts w:cs="Times New Roman"/>
          <w:sz w:val="21"/>
          <w:szCs w:val="24"/>
        </w:rPr>
        <w:t>上海市环境监察网公布信访流程</w:t>
      </w:r>
    </w:p>
    <w:p w14:paraId="586BA986" w14:textId="77777777" w:rsidR="00E12D61" w:rsidRDefault="00451724">
      <w:pPr>
        <w:adjustRightInd/>
        <w:snapToGrid/>
        <w:ind w:firstLineChars="200" w:firstLine="420"/>
        <w:jc w:val="center"/>
        <w:rPr>
          <w:rFonts w:cs="Times New Roman"/>
          <w:sz w:val="21"/>
          <w:szCs w:val="24"/>
        </w:rPr>
      </w:pPr>
      <w:r>
        <w:rPr>
          <w:rFonts w:cs="Times New Roman"/>
          <w:sz w:val="21"/>
          <w:szCs w:val="24"/>
        </w:rPr>
        <w:t>（来源：</w:t>
      </w:r>
      <w:r>
        <w:rPr>
          <w:rStyle w:val="Hyperlink"/>
          <w:rFonts w:cs="Times New Roman"/>
        </w:rPr>
        <w:t>http://www.sepi.gov.cn/wstss/?pId=9&amp;sId=0</w:t>
      </w:r>
      <w:r>
        <w:rPr>
          <w:rFonts w:cs="Times New Roman"/>
          <w:sz w:val="21"/>
          <w:szCs w:val="24"/>
        </w:rPr>
        <w:t>）</w:t>
      </w:r>
    </w:p>
    <w:p w14:paraId="35536308" w14:textId="77777777" w:rsidR="00E12D61" w:rsidRDefault="00451724">
      <w:pPr>
        <w:adjustRightInd/>
        <w:snapToGrid/>
        <w:ind w:firstLineChars="200" w:firstLine="480"/>
        <w:jc w:val="left"/>
        <w:rPr>
          <w:rFonts w:cs="Times New Roman"/>
          <w:szCs w:val="24"/>
        </w:rPr>
      </w:pPr>
      <w:r>
        <w:rPr>
          <w:rFonts w:cs="Times New Roman"/>
          <w:szCs w:val="24"/>
        </w:rPr>
        <w:t>三、建立接待日制度。地方各级环境保护行政主管部门应当建立负责人信访接待日制度，由部门负责人协调处理信访事项，信访人可以在公布的接待日和接待地点，当面反映环境保护情况，提出意见、建议或者投诉。</w:t>
      </w:r>
    </w:p>
    <w:p w14:paraId="5B0AEC37" w14:textId="77777777" w:rsidR="00E12D61" w:rsidRDefault="00451724">
      <w:pPr>
        <w:adjustRightInd/>
        <w:snapToGrid/>
        <w:ind w:firstLineChars="200" w:firstLine="480"/>
        <w:jc w:val="left"/>
        <w:rPr>
          <w:rFonts w:cs="Times New Roman"/>
          <w:szCs w:val="24"/>
        </w:rPr>
      </w:pPr>
      <w:r>
        <w:rPr>
          <w:rFonts w:cs="Times New Roman"/>
          <w:szCs w:val="24"/>
        </w:rPr>
        <w:lastRenderedPageBreak/>
        <w:t>四、建立环境信访信息系统。各级环境保护行政主管部门应当建立本行政区域的环境信访信息系统，与环境举报热线、环境统计和本级人民政府信访信息系统互相联通，实现信息共享。</w:t>
      </w:r>
    </w:p>
    <w:p w14:paraId="4D14F0AB" w14:textId="77777777" w:rsidR="00E12D61" w:rsidRDefault="00451724">
      <w:pPr>
        <w:adjustRightInd/>
        <w:snapToGrid/>
        <w:ind w:firstLineChars="200" w:firstLine="480"/>
        <w:jc w:val="left"/>
        <w:rPr>
          <w:rFonts w:cs="Times New Roman"/>
          <w:szCs w:val="24"/>
        </w:rPr>
      </w:pPr>
      <w:r>
        <w:rPr>
          <w:rFonts w:cs="Times New Roman"/>
          <w:szCs w:val="24"/>
        </w:rPr>
        <w:t>五、及时输入环境信访信息。输入信息包括：（一）信访人的姓名、地址和联系电话，环境信访事项的基本要求、事实和理由摘要；（二）已受理环境信访事项的转办、交办、办理和督办情况；（三）重大紧急环境信访事项的发生、处置情况。同时，信访人可以到受理其信访事项的环境信访工作机构指定的场所，查询其提出的环境信访事项的处理情况及结果。</w:t>
      </w:r>
    </w:p>
    <w:p w14:paraId="37619F2C" w14:textId="77777777" w:rsidR="00E12D61" w:rsidRPr="005F71E2" w:rsidRDefault="000B32BD">
      <w:pPr>
        <w:pStyle w:val="Heading3"/>
        <w:rPr>
          <w:rFonts w:ascii="宋体" w:eastAsia="宋体" w:hAnsi="宋体"/>
          <w:sz w:val="24"/>
        </w:rPr>
      </w:pPr>
      <w:bookmarkStart w:id="10" w:name="_Toc462307712"/>
      <w:r w:rsidRPr="005F71E2">
        <w:rPr>
          <w:rFonts w:ascii="宋体" w:eastAsia="宋体" w:hAnsi="宋体"/>
          <w:sz w:val="24"/>
        </w:rPr>
        <w:t>监督途径</w:t>
      </w:r>
      <w:r w:rsidR="005F71E2" w:rsidRPr="005F71E2">
        <w:rPr>
          <w:rFonts w:ascii="宋体" w:eastAsia="宋体" w:hAnsi="宋体"/>
          <w:sz w:val="24"/>
        </w:rPr>
        <w:t>梳理</w:t>
      </w:r>
      <w:bookmarkEnd w:id="10"/>
    </w:p>
    <w:p w14:paraId="372426AA" w14:textId="77777777" w:rsidR="00E12D61" w:rsidRPr="000B32BD" w:rsidRDefault="00451724">
      <w:pPr>
        <w:adjustRightInd/>
        <w:snapToGrid/>
        <w:ind w:firstLineChars="200" w:firstLine="480"/>
        <w:jc w:val="left"/>
        <w:rPr>
          <w:rFonts w:cs="Times New Roman"/>
          <w:szCs w:val="24"/>
        </w:rPr>
      </w:pPr>
      <w:r w:rsidRPr="000B32BD">
        <w:rPr>
          <w:rFonts w:cs="Times New Roman"/>
          <w:szCs w:val="24"/>
        </w:rPr>
        <w:t>（</w:t>
      </w:r>
      <w:r w:rsidRPr="000B32BD">
        <w:rPr>
          <w:rFonts w:cs="Times New Roman"/>
          <w:szCs w:val="24"/>
        </w:rPr>
        <w:t>1</w:t>
      </w:r>
      <w:r w:rsidRPr="000B32BD">
        <w:rPr>
          <w:rFonts w:cs="Times New Roman"/>
          <w:szCs w:val="24"/>
        </w:rPr>
        <w:t>）来信、来访</w:t>
      </w:r>
    </w:p>
    <w:p w14:paraId="00EC0CC5" w14:textId="77777777" w:rsidR="00E12D61" w:rsidRDefault="00451724">
      <w:pPr>
        <w:adjustRightInd/>
        <w:snapToGrid/>
        <w:ind w:firstLineChars="200" w:firstLine="480"/>
        <w:jc w:val="left"/>
        <w:rPr>
          <w:rFonts w:cs="Times New Roman"/>
          <w:szCs w:val="24"/>
        </w:rPr>
      </w:pPr>
      <w:r>
        <w:rPr>
          <w:rFonts w:cs="Times New Roman"/>
          <w:szCs w:val="24"/>
        </w:rPr>
        <w:t>在我国，来信、来访渠道是施行时间最长的公众参与环境监督的渠道，具有广大的群众基础。来信、来访指的是公众在参与环境监督时，直接写举报信邮寄至环境保护主管部门所提供信访邮箱，或直接至环境保护主管部门进行上门投诉。按照《环境信访办法》，来信、来访信息由各级</w:t>
      </w:r>
      <w:bookmarkStart w:id="11" w:name="OLE_LINK1"/>
      <w:bookmarkStart w:id="12" w:name="OLE_LINK2"/>
      <w:r>
        <w:rPr>
          <w:rFonts w:cs="Times New Roman"/>
          <w:szCs w:val="24"/>
        </w:rPr>
        <w:t>环境保护行政主管部门</w:t>
      </w:r>
      <w:bookmarkEnd w:id="11"/>
      <w:bookmarkEnd w:id="12"/>
      <w:r>
        <w:rPr>
          <w:rFonts w:cs="Times New Roman"/>
          <w:szCs w:val="24"/>
        </w:rPr>
        <w:t>向社会公布，渠道各环节已具备成熟、明确的规章制度。</w:t>
      </w:r>
    </w:p>
    <w:p w14:paraId="7AB2A034" w14:textId="77777777" w:rsidR="00E12D61" w:rsidRPr="000B32BD" w:rsidRDefault="00451724">
      <w:pPr>
        <w:adjustRightInd/>
        <w:snapToGrid/>
        <w:ind w:firstLineChars="200" w:firstLine="480"/>
        <w:jc w:val="left"/>
        <w:rPr>
          <w:rFonts w:cs="Times New Roman"/>
          <w:szCs w:val="24"/>
        </w:rPr>
      </w:pPr>
      <w:r w:rsidRPr="000B32BD">
        <w:rPr>
          <w:rFonts w:cs="Times New Roman"/>
          <w:szCs w:val="24"/>
        </w:rPr>
        <w:t>（</w:t>
      </w:r>
      <w:r w:rsidRPr="000B32BD">
        <w:rPr>
          <w:rFonts w:cs="Times New Roman"/>
          <w:szCs w:val="24"/>
        </w:rPr>
        <w:t>2</w:t>
      </w:r>
      <w:r w:rsidRPr="000B32BD">
        <w:rPr>
          <w:rFonts w:cs="Times New Roman"/>
          <w:szCs w:val="24"/>
        </w:rPr>
        <w:t>）</w:t>
      </w:r>
      <w:bookmarkStart w:id="13" w:name="OLE_LINK3"/>
      <w:bookmarkStart w:id="14" w:name="OLE_LINK4"/>
      <w:r w:rsidRPr="000B32BD">
        <w:rPr>
          <w:rFonts w:cs="Times New Roman"/>
          <w:szCs w:val="24"/>
        </w:rPr>
        <w:t>“12369”</w:t>
      </w:r>
      <w:r w:rsidRPr="000B32BD">
        <w:rPr>
          <w:rFonts w:cs="Times New Roman"/>
          <w:szCs w:val="24"/>
        </w:rPr>
        <w:t>环境举报</w:t>
      </w:r>
      <w:bookmarkEnd w:id="13"/>
      <w:bookmarkEnd w:id="14"/>
      <w:r w:rsidRPr="000B32BD">
        <w:rPr>
          <w:rFonts w:cs="Times New Roman"/>
          <w:szCs w:val="24"/>
        </w:rPr>
        <w:t>热线</w:t>
      </w:r>
    </w:p>
    <w:p w14:paraId="31B8E567" w14:textId="77777777" w:rsidR="00E12D61" w:rsidRDefault="00451724">
      <w:pPr>
        <w:adjustRightInd/>
        <w:snapToGrid/>
        <w:ind w:firstLineChars="200" w:firstLine="480"/>
        <w:jc w:val="left"/>
        <w:rPr>
          <w:rFonts w:cs="Times New Roman"/>
          <w:szCs w:val="24"/>
        </w:rPr>
      </w:pPr>
      <w:r>
        <w:rPr>
          <w:rFonts w:cs="Times New Roman"/>
          <w:szCs w:val="24"/>
        </w:rPr>
        <w:t>国家环保总局于</w:t>
      </w:r>
      <w:r>
        <w:rPr>
          <w:rFonts w:cs="Times New Roman"/>
          <w:szCs w:val="24"/>
        </w:rPr>
        <w:t>2001</w:t>
      </w:r>
      <w:r>
        <w:rPr>
          <w:rFonts w:cs="Times New Roman"/>
          <w:szCs w:val="24"/>
        </w:rPr>
        <w:t>年</w:t>
      </w:r>
      <w:r>
        <w:rPr>
          <w:rFonts w:cs="Times New Roman"/>
          <w:szCs w:val="24"/>
        </w:rPr>
        <w:t>7</w:t>
      </w:r>
      <w:r>
        <w:rPr>
          <w:rFonts w:cs="Times New Roman"/>
          <w:szCs w:val="24"/>
        </w:rPr>
        <w:t>月向社会公布了在全国使用的统一环保举报热线电话</w:t>
      </w:r>
      <w:r>
        <w:rPr>
          <w:rFonts w:cs="Times New Roman"/>
          <w:szCs w:val="24"/>
        </w:rPr>
        <w:t>“12369”</w:t>
      </w:r>
      <w:r>
        <w:rPr>
          <w:rFonts w:cs="Times New Roman"/>
          <w:szCs w:val="24"/>
        </w:rPr>
        <w:t>。根据中华人民共和国环境保护部《环保举报热线工作管理办法》设立：</w:t>
      </w:r>
      <w:r>
        <w:rPr>
          <w:rFonts w:cs="Times New Roman"/>
          <w:szCs w:val="24"/>
        </w:rPr>
        <w:t>“</w:t>
      </w:r>
      <w:r>
        <w:rPr>
          <w:rFonts w:cs="Times New Roman"/>
          <w:szCs w:val="24"/>
        </w:rPr>
        <w:t>公民、法人或者其他组织通过拨打环保举报热线电话，向各级环境保护主管部门举报环境污染或者生态破坏事项，请求环境保护主管部门依法处理</w:t>
      </w:r>
      <w:r>
        <w:rPr>
          <w:rFonts w:cs="Times New Roman"/>
          <w:szCs w:val="24"/>
        </w:rPr>
        <w:t>”</w:t>
      </w:r>
      <w:r>
        <w:rPr>
          <w:rFonts w:cs="Times New Roman"/>
          <w:szCs w:val="24"/>
        </w:rPr>
        <w:t>。热线设立目的是为了加强环保举报热线工作的规范化管理，畅通群众举报渠道，维护和保障人民群众的合法环境权益。</w:t>
      </w:r>
    </w:p>
    <w:p w14:paraId="1D455ED6" w14:textId="77777777" w:rsidR="00E12D61" w:rsidRDefault="00451724">
      <w:pPr>
        <w:adjustRightInd/>
        <w:snapToGrid/>
        <w:ind w:firstLineChars="200" w:firstLine="480"/>
        <w:jc w:val="left"/>
        <w:rPr>
          <w:rFonts w:cs="Times New Roman"/>
          <w:szCs w:val="24"/>
        </w:rPr>
      </w:pPr>
      <w:r>
        <w:rPr>
          <w:rFonts w:cs="Times New Roman"/>
          <w:szCs w:val="24"/>
        </w:rPr>
        <w:t>2015</w:t>
      </w:r>
      <w:r>
        <w:rPr>
          <w:rFonts w:cs="Times New Roman"/>
          <w:szCs w:val="24"/>
        </w:rPr>
        <w:t>年，环境保护部</w:t>
      </w:r>
      <w:r>
        <w:rPr>
          <w:rFonts w:cs="Times New Roman"/>
          <w:szCs w:val="24"/>
        </w:rPr>
        <w:t>“010—12369”</w:t>
      </w:r>
      <w:r>
        <w:rPr>
          <w:rFonts w:cs="Times New Roman"/>
          <w:szCs w:val="24"/>
        </w:rPr>
        <w:t>环保举报热线共受理群众举报</w:t>
      </w:r>
      <w:r>
        <w:rPr>
          <w:rFonts w:cs="Times New Roman"/>
          <w:szCs w:val="24"/>
        </w:rPr>
        <w:t>1145</w:t>
      </w:r>
      <w:r>
        <w:rPr>
          <w:rFonts w:cs="Times New Roman"/>
          <w:szCs w:val="24"/>
        </w:rPr>
        <w:t>件，现已办结</w:t>
      </w:r>
      <w:r>
        <w:rPr>
          <w:rFonts w:cs="Times New Roman"/>
          <w:szCs w:val="24"/>
        </w:rPr>
        <w:t>1142</w:t>
      </w:r>
      <w:r>
        <w:rPr>
          <w:rFonts w:cs="Times New Roman"/>
          <w:szCs w:val="24"/>
        </w:rPr>
        <w:t>件，其中反映问题属实的占</w:t>
      </w:r>
      <w:r>
        <w:rPr>
          <w:rFonts w:cs="Times New Roman"/>
          <w:szCs w:val="24"/>
        </w:rPr>
        <w:t>72%</w:t>
      </w:r>
      <w:r>
        <w:rPr>
          <w:rFonts w:cs="Times New Roman"/>
          <w:szCs w:val="24"/>
        </w:rPr>
        <w:t>。举报主要集中在中、东部地区，其中河南（</w:t>
      </w:r>
      <w:r>
        <w:rPr>
          <w:rFonts w:cs="Times New Roman"/>
          <w:szCs w:val="24"/>
        </w:rPr>
        <w:t>130</w:t>
      </w:r>
      <w:r>
        <w:rPr>
          <w:rFonts w:cs="Times New Roman"/>
          <w:szCs w:val="24"/>
        </w:rPr>
        <w:t>件）、江苏（</w:t>
      </w:r>
      <w:r>
        <w:rPr>
          <w:rFonts w:cs="Times New Roman"/>
          <w:szCs w:val="24"/>
        </w:rPr>
        <w:t>108</w:t>
      </w:r>
      <w:r>
        <w:rPr>
          <w:rFonts w:cs="Times New Roman"/>
          <w:szCs w:val="24"/>
        </w:rPr>
        <w:t>件）、广东（</w:t>
      </w:r>
      <w:r>
        <w:rPr>
          <w:rFonts w:cs="Times New Roman"/>
          <w:szCs w:val="24"/>
        </w:rPr>
        <w:t>80</w:t>
      </w:r>
      <w:r>
        <w:rPr>
          <w:rFonts w:cs="Times New Roman"/>
          <w:szCs w:val="24"/>
        </w:rPr>
        <w:t>件）、山东（</w:t>
      </w:r>
      <w:r>
        <w:rPr>
          <w:rFonts w:cs="Times New Roman"/>
          <w:szCs w:val="24"/>
        </w:rPr>
        <w:t>75</w:t>
      </w:r>
      <w:r>
        <w:rPr>
          <w:rFonts w:cs="Times New Roman"/>
          <w:szCs w:val="24"/>
        </w:rPr>
        <w:t>件）、天津（</w:t>
      </w:r>
      <w:r>
        <w:rPr>
          <w:rFonts w:cs="Times New Roman"/>
          <w:szCs w:val="24"/>
        </w:rPr>
        <w:t>64</w:t>
      </w:r>
      <w:r>
        <w:rPr>
          <w:rFonts w:cs="Times New Roman"/>
          <w:szCs w:val="24"/>
        </w:rPr>
        <w:t>件）受理量居全国前五，受理量之和占全国总数的</w:t>
      </w:r>
      <w:r>
        <w:rPr>
          <w:rFonts w:cs="Times New Roman"/>
          <w:szCs w:val="24"/>
        </w:rPr>
        <w:t>40%</w:t>
      </w:r>
      <w:r>
        <w:rPr>
          <w:rFonts w:cs="Times New Roman" w:hint="eastAsia"/>
          <w:szCs w:val="24"/>
        </w:rPr>
        <w:t>[5]</w:t>
      </w:r>
      <w:r>
        <w:rPr>
          <w:rFonts w:cs="Times New Roman"/>
          <w:szCs w:val="24"/>
        </w:rPr>
        <w:t>。</w:t>
      </w:r>
    </w:p>
    <w:p w14:paraId="0953F6FC" w14:textId="77777777" w:rsidR="00E12D61" w:rsidRDefault="00451724">
      <w:pPr>
        <w:adjustRightInd/>
        <w:snapToGrid/>
        <w:ind w:firstLineChars="200" w:firstLine="480"/>
        <w:jc w:val="left"/>
        <w:rPr>
          <w:rFonts w:cs="Times New Roman"/>
          <w:szCs w:val="24"/>
        </w:rPr>
      </w:pPr>
      <w:r>
        <w:rPr>
          <w:rFonts w:cs="Times New Roman"/>
          <w:szCs w:val="24"/>
        </w:rPr>
        <w:t>环保热线</w:t>
      </w:r>
      <w:r>
        <w:rPr>
          <w:rFonts w:cs="Times New Roman"/>
          <w:szCs w:val="24"/>
        </w:rPr>
        <w:t>24</w:t>
      </w:r>
      <w:r>
        <w:rPr>
          <w:rFonts w:cs="Times New Roman"/>
          <w:szCs w:val="24"/>
        </w:rPr>
        <w:t>小时畅通，执法队伍接到举报迅速出动，及时处理环境违法案件，接受社会检验。社会各界及广大群众在向环保部门举报环境污染问题时，</w:t>
      </w:r>
      <w:r>
        <w:rPr>
          <w:rFonts w:cs="Times New Roman"/>
          <w:szCs w:val="24"/>
        </w:rPr>
        <w:lastRenderedPageBreak/>
        <w:t>可根据环境污染事件的发生地点向辖区环保局或</w:t>
      </w:r>
      <w:r>
        <w:rPr>
          <w:rFonts w:cs="Times New Roman"/>
          <w:szCs w:val="24"/>
        </w:rPr>
        <w:t>“12369”</w:t>
      </w:r>
      <w:r>
        <w:rPr>
          <w:rFonts w:cs="Times New Roman"/>
          <w:szCs w:val="24"/>
        </w:rPr>
        <w:t>市指挥中心举报。国家及各地区环保主管部门对的</w:t>
      </w:r>
      <w:r>
        <w:rPr>
          <w:rFonts w:cs="Times New Roman"/>
          <w:szCs w:val="24"/>
        </w:rPr>
        <w:t>“12369”</w:t>
      </w:r>
      <w:r>
        <w:rPr>
          <w:rFonts w:cs="Times New Roman"/>
          <w:szCs w:val="24"/>
        </w:rPr>
        <w:t>热线情况提供历月总结报告。</w:t>
      </w:r>
    </w:p>
    <w:p w14:paraId="7536E0B5" w14:textId="77777777" w:rsidR="00E12D61" w:rsidRDefault="004267F8">
      <w:pPr>
        <w:adjustRightInd/>
        <w:snapToGrid/>
        <w:ind w:firstLineChars="800" w:firstLine="1920"/>
        <w:jc w:val="left"/>
        <w:rPr>
          <w:rFonts w:cs="Times New Roman"/>
          <w:szCs w:val="24"/>
        </w:rPr>
      </w:pPr>
      <w:r>
        <w:rPr>
          <w:rFonts w:cs="Times New Roman"/>
          <w:noProof/>
          <w:szCs w:val="24"/>
        </w:rPr>
        <w:drawing>
          <wp:inline distT="0" distB="0" distL="0" distR="0" wp14:anchorId="77BCEFAA" wp14:editId="264331EA">
            <wp:extent cx="3143250" cy="3143250"/>
            <wp:effectExtent l="0" t="0" r="0" b="0"/>
            <wp:docPr id="3" name="图片框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3250" cy="3143250"/>
                    </a:xfrm>
                    <a:prstGeom prst="rect">
                      <a:avLst/>
                    </a:prstGeom>
                    <a:noFill/>
                    <a:ln>
                      <a:noFill/>
                    </a:ln>
                  </pic:spPr>
                </pic:pic>
              </a:graphicData>
            </a:graphic>
          </wp:inline>
        </w:drawing>
      </w:r>
    </w:p>
    <w:p w14:paraId="555784AD" w14:textId="77777777" w:rsidR="00E12D61" w:rsidRDefault="00451724">
      <w:pPr>
        <w:adjustRightInd/>
        <w:snapToGrid/>
        <w:ind w:firstLineChars="200" w:firstLine="420"/>
        <w:jc w:val="center"/>
        <w:rPr>
          <w:rFonts w:cs="Times New Roman"/>
          <w:sz w:val="21"/>
          <w:szCs w:val="24"/>
        </w:rPr>
      </w:pPr>
      <w:r>
        <w:rPr>
          <w:rFonts w:cs="Times New Roman" w:hint="eastAsia"/>
          <w:sz w:val="21"/>
          <w:szCs w:val="24"/>
        </w:rPr>
        <w:t>图</w:t>
      </w:r>
      <w:r>
        <w:rPr>
          <w:rFonts w:cs="Times New Roman" w:hint="eastAsia"/>
          <w:sz w:val="21"/>
          <w:szCs w:val="24"/>
        </w:rPr>
        <w:t xml:space="preserve">3 </w:t>
      </w:r>
      <w:r>
        <w:rPr>
          <w:rFonts w:cs="Times New Roman"/>
          <w:sz w:val="21"/>
          <w:szCs w:val="24"/>
        </w:rPr>
        <w:t>“12369”</w:t>
      </w:r>
      <w:r>
        <w:rPr>
          <w:rFonts w:cs="Times New Roman"/>
          <w:sz w:val="21"/>
          <w:szCs w:val="24"/>
        </w:rPr>
        <w:t>热线运行流程</w:t>
      </w:r>
    </w:p>
    <w:p w14:paraId="1989C3AE" w14:textId="77777777" w:rsidR="00E12D61" w:rsidRDefault="00451724">
      <w:pPr>
        <w:adjustRightInd/>
        <w:snapToGrid/>
        <w:ind w:firstLineChars="200" w:firstLine="480"/>
        <w:jc w:val="left"/>
        <w:rPr>
          <w:rFonts w:cs="Times New Roman"/>
          <w:szCs w:val="24"/>
        </w:rPr>
      </w:pPr>
      <w:r>
        <w:rPr>
          <w:rFonts w:cs="Times New Roman"/>
          <w:szCs w:val="24"/>
        </w:rPr>
        <w:t>“12369”</w:t>
      </w:r>
      <w:r>
        <w:rPr>
          <w:rFonts w:cs="Times New Roman"/>
          <w:szCs w:val="24"/>
        </w:rPr>
        <w:t>环境举报热线现存问题：（一）热线网络不畅通。全国仍有近半数省（区）未开通省级特服号码。部分省市存在热线电话不接情况。（二）举报办理不及时。（三）查处落实不到位。一些地方对公众举报环境问题解决不彻底，同一事项反复举报的情况时有发生。（四）举报反馈不规范。举报查处完毕后未向举报人反馈办理情况，反馈信息中多次出现要素不完整、用语不准确等问题，有的甚至出现明显错误。</w:t>
      </w:r>
    </w:p>
    <w:p w14:paraId="5524B417" w14:textId="77777777" w:rsidR="00E12D61" w:rsidRDefault="00451724">
      <w:pPr>
        <w:adjustRightInd/>
        <w:snapToGrid/>
        <w:ind w:firstLineChars="200" w:firstLine="480"/>
        <w:jc w:val="left"/>
        <w:rPr>
          <w:rFonts w:cs="Times New Roman"/>
          <w:szCs w:val="24"/>
        </w:rPr>
      </w:pPr>
      <w:r>
        <w:rPr>
          <w:rFonts w:cs="Times New Roman"/>
          <w:szCs w:val="24"/>
        </w:rPr>
        <w:t>热线举报注意事项。</w:t>
      </w:r>
      <w:r>
        <w:rPr>
          <w:rFonts w:cs="Times New Roman"/>
          <w:szCs w:val="24"/>
        </w:rPr>
        <w:t>12369</w:t>
      </w:r>
      <w:r>
        <w:rPr>
          <w:rFonts w:cs="Times New Roman"/>
          <w:szCs w:val="24"/>
        </w:rPr>
        <w:t>是全国统一的环保举报热线电话。如本地电话直接拨打</w:t>
      </w:r>
      <w:r>
        <w:rPr>
          <w:rFonts w:cs="Times New Roman"/>
          <w:szCs w:val="24"/>
        </w:rPr>
        <w:t>12369</w:t>
      </w:r>
      <w:r>
        <w:rPr>
          <w:rFonts w:cs="Times New Roman"/>
          <w:szCs w:val="24"/>
        </w:rPr>
        <w:t>，接通的将是当地环保部门；本地电话若想拨打外地环保部门的</w:t>
      </w:r>
      <w:r>
        <w:rPr>
          <w:rFonts w:cs="Times New Roman"/>
          <w:szCs w:val="24"/>
        </w:rPr>
        <w:t>12369</w:t>
      </w:r>
      <w:r>
        <w:rPr>
          <w:rFonts w:cs="Times New Roman"/>
          <w:szCs w:val="24"/>
        </w:rPr>
        <w:t>热线电话，需要加区号。拨打</w:t>
      </w:r>
      <w:r>
        <w:rPr>
          <w:rFonts w:cs="Times New Roman"/>
          <w:szCs w:val="24"/>
        </w:rPr>
        <w:t>010—12369</w:t>
      </w:r>
      <w:r>
        <w:rPr>
          <w:rFonts w:cs="Times New Roman"/>
          <w:szCs w:val="24"/>
        </w:rPr>
        <w:t>，接通的将是环保部相关单位。看到污染时，可拍照留下证据。拨通</w:t>
      </w:r>
      <w:r>
        <w:rPr>
          <w:rFonts w:cs="Times New Roman"/>
          <w:szCs w:val="24"/>
        </w:rPr>
        <w:t>12369</w:t>
      </w:r>
      <w:r>
        <w:rPr>
          <w:rFonts w:cs="Times New Roman"/>
          <w:szCs w:val="24"/>
        </w:rPr>
        <w:t>后，向接线员说清楚所举报的污染事件的时间、地点、排污情况等。可留下自己的电话，以便环保部门回复处理结果。</w:t>
      </w:r>
    </w:p>
    <w:p w14:paraId="7C1DB3F0" w14:textId="77777777" w:rsidR="00E12D61" w:rsidRPr="000B32BD" w:rsidRDefault="00451724">
      <w:pPr>
        <w:adjustRightInd/>
        <w:snapToGrid/>
        <w:ind w:firstLineChars="200" w:firstLine="480"/>
        <w:jc w:val="left"/>
        <w:rPr>
          <w:rFonts w:cs="Times New Roman"/>
          <w:szCs w:val="24"/>
        </w:rPr>
      </w:pPr>
      <w:r w:rsidRPr="000B32BD">
        <w:rPr>
          <w:rFonts w:cs="Times New Roman"/>
          <w:szCs w:val="24"/>
        </w:rPr>
        <w:t>（</w:t>
      </w:r>
      <w:r w:rsidRPr="000B32BD">
        <w:rPr>
          <w:rFonts w:cs="Times New Roman"/>
          <w:szCs w:val="24"/>
        </w:rPr>
        <w:t>3</w:t>
      </w:r>
      <w:r w:rsidRPr="000B32BD">
        <w:rPr>
          <w:rFonts w:cs="Times New Roman"/>
          <w:szCs w:val="24"/>
        </w:rPr>
        <w:t>）网上投诉</w:t>
      </w:r>
    </w:p>
    <w:p w14:paraId="1A8CF95F" w14:textId="77777777" w:rsidR="00E12D61" w:rsidRDefault="00451724">
      <w:pPr>
        <w:adjustRightInd/>
        <w:snapToGrid/>
        <w:ind w:firstLineChars="200" w:firstLine="480"/>
        <w:jc w:val="left"/>
        <w:rPr>
          <w:rFonts w:cs="Times New Roman"/>
          <w:szCs w:val="24"/>
        </w:rPr>
      </w:pPr>
      <w:r>
        <w:rPr>
          <w:rFonts w:cs="Times New Roman"/>
          <w:szCs w:val="24"/>
        </w:rPr>
        <w:t>随着网络</w:t>
      </w:r>
      <w:r>
        <w:rPr>
          <w:rFonts w:cs="Times New Roman" w:hint="eastAsia"/>
          <w:szCs w:val="24"/>
        </w:rPr>
        <w:t>的</w:t>
      </w:r>
      <w:r>
        <w:rPr>
          <w:rFonts w:cs="Times New Roman"/>
          <w:szCs w:val="24"/>
        </w:rPr>
        <w:t>普及，各级、各地环保主管部门陆续开通网上投诉平台，方便公众进行环境投诉。网站内设有投诉专区，公众可把被投诉单位的违规情况填写清楚，专职人员每天对投诉信息进行整理，</w:t>
      </w:r>
      <w:r>
        <w:rPr>
          <w:rFonts w:cs="Times New Roman"/>
          <w:szCs w:val="24"/>
        </w:rPr>
        <w:t>24</w:t>
      </w:r>
      <w:r>
        <w:rPr>
          <w:rFonts w:cs="Times New Roman"/>
          <w:szCs w:val="24"/>
        </w:rPr>
        <w:t>小时内予以回复，并尽快进行</w:t>
      </w:r>
      <w:r>
        <w:rPr>
          <w:rFonts w:cs="Times New Roman"/>
          <w:szCs w:val="24"/>
        </w:rPr>
        <w:lastRenderedPageBreak/>
        <w:t>处理。对于违犯环境保护法的企事业单位，网站内设有曝光台，将违法单位的违法情节，以及处理结果在网上公布。除了方便市民投诉外，网上投诉平台还设置法规标准、环保知识、征缴查询、环保事业等内容，将各种最新动态及服务信息提供给公众。</w:t>
      </w:r>
    </w:p>
    <w:p w14:paraId="2D477CAB" w14:textId="77777777" w:rsidR="00E12D61" w:rsidRDefault="004267F8">
      <w:pPr>
        <w:adjustRightInd/>
        <w:snapToGrid/>
        <w:ind w:firstLineChars="400" w:firstLine="960"/>
        <w:jc w:val="left"/>
        <w:rPr>
          <w:rFonts w:cs="Times New Roman"/>
          <w:szCs w:val="24"/>
        </w:rPr>
      </w:pPr>
      <w:r>
        <w:rPr>
          <w:rFonts w:cs="Times New Roman"/>
          <w:noProof/>
        </w:rPr>
        <w:drawing>
          <wp:inline distT="0" distB="0" distL="0" distR="0" wp14:anchorId="7ADE99DF" wp14:editId="48C2053C">
            <wp:extent cx="3962400" cy="2971800"/>
            <wp:effectExtent l="0" t="0" r="0" b="0"/>
            <wp:docPr id="4" name="图片框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a:ln>
                      <a:noFill/>
                    </a:ln>
                  </pic:spPr>
                </pic:pic>
              </a:graphicData>
            </a:graphic>
          </wp:inline>
        </w:drawing>
      </w:r>
    </w:p>
    <w:p w14:paraId="2A8666B7" w14:textId="77777777" w:rsidR="00E12D61" w:rsidRDefault="00451724">
      <w:pPr>
        <w:adjustRightInd/>
        <w:snapToGrid/>
        <w:ind w:firstLineChars="200" w:firstLine="420"/>
        <w:jc w:val="center"/>
        <w:rPr>
          <w:rFonts w:cs="Times New Roman"/>
          <w:sz w:val="21"/>
          <w:szCs w:val="24"/>
        </w:rPr>
      </w:pPr>
      <w:r>
        <w:rPr>
          <w:rFonts w:cs="Times New Roman" w:hint="eastAsia"/>
          <w:sz w:val="21"/>
          <w:szCs w:val="24"/>
        </w:rPr>
        <w:t>图</w:t>
      </w:r>
      <w:r>
        <w:rPr>
          <w:rFonts w:cs="Times New Roman" w:hint="eastAsia"/>
          <w:sz w:val="21"/>
          <w:szCs w:val="24"/>
        </w:rPr>
        <w:t xml:space="preserve">4 </w:t>
      </w:r>
      <w:r>
        <w:rPr>
          <w:rFonts w:cs="Times New Roman"/>
          <w:sz w:val="21"/>
          <w:szCs w:val="24"/>
        </w:rPr>
        <w:t>黄山市环保局网上投诉平台</w:t>
      </w:r>
    </w:p>
    <w:p w14:paraId="011F55F9" w14:textId="77777777" w:rsidR="00E12D61" w:rsidRDefault="00451724">
      <w:pPr>
        <w:adjustRightInd/>
        <w:snapToGrid/>
        <w:ind w:firstLineChars="200" w:firstLine="420"/>
        <w:jc w:val="center"/>
        <w:rPr>
          <w:rFonts w:cs="Times New Roman"/>
          <w:sz w:val="21"/>
          <w:szCs w:val="24"/>
        </w:rPr>
      </w:pPr>
      <w:r>
        <w:rPr>
          <w:rFonts w:cs="Times New Roman"/>
          <w:sz w:val="21"/>
          <w:szCs w:val="24"/>
        </w:rPr>
        <w:t>（来源：</w:t>
      </w:r>
      <w:hyperlink r:id="rId18" w:history="1">
        <w:r>
          <w:rPr>
            <w:rStyle w:val="Hyperlink"/>
            <w:rFonts w:cs="Times New Roman"/>
            <w:sz w:val="21"/>
          </w:rPr>
          <w:t>http://www.hsepb.gov.cn/bztslist.asp</w:t>
        </w:r>
      </w:hyperlink>
      <w:r>
        <w:rPr>
          <w:rFonts w:cs="Times New Roman"/>
          <w:sz w:val="21"/>
          <w:szCs w:val="24"/>
        </w:rPr>
        <w:t>）</w:t>
      </w:r>
    </w:p>
    <w:p w14:paraId="2A31DC9E" w14:textId="77777777" w:rsidR="00E12D61" w:rsidRPr="000B32BD" w:rsidRDefault="00451724">
      <w:pPr>
        <w:adjustRightInd/>
        <w:snapToGrid/>
        <w:ind w:firstLineChars="200" w:firstLine="480"/>
        <w:jc w:val="left"/>
        <w:rPr>
          <w:rFonts w:cs="Times New Roman"/>
          <w:szCs w:val="24"/>
        </w:rPr>
      </w:pPr>
      <w:r w:rsidRPr="000B32BD">
        <w:rPr>
          <w:rFonts w:cs="Times New Roman"/>
          <w:szCs w:val="24"/>
        </w:rPr>
        <w:t>（</w:t>
      </w:r>
      <w:r w:rsidRPr="000B32BD">
        <w:rPr>
          <w:rFonts w:cs="Times New Roman"/>
          <w:szCs w:val="24"/>
        </w:rPr>
        <w:t>4</w:t>
      </w:r>
      <w:r w:rsidRPr="000B32BD">
        <w:rPr>
          <w:rFonts w:cs="Times New Roman"/>
          <w:szCs w:val="24"/>
        </w:rPr>
        <w:t>）微博、微信等新型媒体平台</w:t>
      </w:r>
    </w:p>
    <w:p w14:paraId="55E964DA" w14:textId="77777777" w:rsidR="00E12D61" w:rsidRDefault="00451724">
      <w:pPr>
        <w:adjustRightInd/>
        <w:snapToGrid/>
        <w:ind w:firstLineChars="200" w:firstLine="480"/>
        <w:jc w:val="left"/>
        <w:rPr>
          <w:rFonts w:cs="Times New Roman"/>
          <w:szCs w:val="24"/>
        </w:rPr>
      </w:pPr>
      <w:r>
        <w:rPr>
          <w:rFonts w:cs="Times New Roman"/>
          <w:szCs w:val="24"/>
        </w:rPr>
        <w:t>1</w:t>
      </w:r>
      <w:r>
        <w:rPr>
          <w:rFonts w:cs="Times New Roman"/>
          <w:szCs w:val="24"/>
        </w:rPr>
        <w:t>）微博官方号</w:t>
      </w:r>
    </w:p>
    <w:p w14:paraId="75CEE129" w14:textId="77777777" w:rsidR="00E12D61" w:rsidRDefault="00451724">
      <w:pPr>
        <w:adjustRightInd/>
        <w:snapToGrid/>
        <w:ind w:firstLineChars="200" w:firstLine="480"/>
        <w:jc w:val="left"/>
        <w:rPr>
          <w:rFonts w:cs="Times New Roman"/>
          <w:szCs w:val="24"/>
        </w:rPr>
      </w:pPr>
      <w:r>
        <w:rPr>
          <w:rFonts w:cs="Times New Roman"/>
          <w:szCs w:val="24"/>
        </w:rPr>
        <w:t>目前各地环保部门陆续开通微博官方账号，方便公众进行环境监督，第一时间受理环境投诉案件。例如，</w:t>
      </w:r>
      <w:r>
        <w:rPr>
          <w:rFonts w:cs="Times New Roman"/>
          <w:szCs w:val="24"/>
        </w:rPr>
        <w:t>“</w:t>
      </w:r>
      <w:r>
        <w:rPr>
          <w:rFonts w:cs="Times New Roman"/>
          <w:szCs w:val="24"/>
        </w:rPr>
        <w:t>四川环保</w:t>
      </w:r>
      <w:r>
        <w:rPr>
          <w:rFonts w:cs="Times New Roman"/>
          <w:szCs w:val="24"/>
        </w:rPr>
        <w:t>”</w:t>
      </w:r>
      <w:r>
        <w:rPr>
          <w:rFonts w:cs="Times New Roman"/>
          <w:szCs w:val="24"/>
        </w:rPr>
        <w:t>政务微博将设置</w:t>
      </w:r>
      <w:r>
        <w:rPr>
          <w:rFonts w:cs="Times New Roman"/>
          <w:szCs w:val="24"/>
        </w:rPr>
        <w:t>5</w:t>
      </w:r>
      <w:r>
        <w:rPr>
          <w:rFonts w:cs="Times New Roman"/>
          <w:szCs w:val="24"/>
        </w:rPr>
        <w:t>个专栏，分别为信息发布（空气质量日报、重要环境政策法规、重大环保举措和工作动态等）、新闻链接、环保百科（环保科普知识）、投诉处理、温馨提示等栏目，第一时间公布重大或突发性环境事件信息和处置情况。对环境投诉问题，</w:t>
      </w:r>
      <w:r>
        <w:rPr>
          <w:rFonts w:cs="Times New Roman"/>
          <w:szCs w:val="24"/>
        </w:rPr>
        <w:t>“</w:t>
      </w:r>
      <w:r>
        <w:rPr>
          <w:rFonts w:cs="Times New Roman"/>
          <w:szCs w:val="24"/>
        </w:rPr>
        <w:t>四川环保</w:t>
      </w:r>
      <w:r>
        <w:rPr>
          <w:rFonts w:cs="Times New Roman"/>
          <w:szCs w:val="24"/>
        </w:rPr>
        <w:t>”</w:t>
      </w:r>
      <w:r>
        <w:rPr>
          <w:rFonts w:cs="Times New Roman"/>
          <w:szCs w:val="24"/>
        </w:rPr>
        <w:t>政务微博第一时间回应，按信访投诉办理流程分发相关处（室）、单位处理，承办单位将在</w:t>
      </w:r>
      <w:r>
        <w:rPr>
          <w:rFonts w:cs="Times New Roman"/>
          <w:szCs w:val="24"/>
        </w:rPr>
        <w:t>1</w:t>
      </w:r>
      <w:r>
        <w:rPr>
          <w:rFonts w:cs="Times New Roman"/>
          <w:szCs w:val="24"/>
        </w:rPr>
        <w:t>个工作日内作出初步回复，</w:t>
      </w:r>
      <w:r>
        <w:rPr>
          <w:rFonts w:cs="Times New Roman"/>
          <w:szCs w:val="24"/>
        </w:rPr>
        <w:t>15</w:t>
      </w:r>
      <w:r>
        <w:rPr>
          <w:rFonts w:cs="Times New Roman"/>
          <w:szCs w:val="24"/>
        </w:rPr>
        <w:t>个工作日内办结，办理结果交省环保宣教中心回复网友。</w:t>
      </w:r>
    </w:p>
    <w:p w14:paraId="1CA0E1E0" w14:textId="77777777" w:rsidR="00E12D61" w:rsidRDefault="004267F8">
      <w:pPr>
        <w:adjustRightInd/>
        <w:snapToGrid/>
        <w:ind w:firstLineChars="300" w:firstLine="720"/>
        <w:jc w:val="left"/>
        <w:rPr>
          <w:rFonts w:cs="Times New Roman"/>
          <w:szCs w:val="24"/>
        </w:rPr>
      </w:pPr>
      <w:r>
        <w:rPr>
          <w:rFonts w:cs="Times New Roman"/>
          <w:noProof/>
        </w:rPr>
        <w:lastRenderedPageBreak/>
        <w:drawing>
          <wp:inline distT="0" distB="0" distL="0" distR="0" wp14:anchorId="564FA723" wp14:editId="48CBC979">
            <wp:extent cx="4562475" cy="1485900"/>
            <wp:effectExtent l="0" t="0" r="9525" b="0"/>
            <wp:docPr id="5" name="图片框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2475" cy="1485900"/>
                    </a:xfrm>
                    <a:prstGeom prst="rect">
                      <a:avLst/>
                    </a:prstGeom>
                    <a:noFill/>
                    <a:ln>
                      <a:noFill/>
                    </a:ln>
                  </pic:spPr>
                </pic:pic>
              </a:graphicData>
            </a:graphic>
          </wp:inline>
        </w:drawing>
      </w:r>
    </w:p>
    <w:p w14:paraId="63060B24" w14:textId="77777777" w:rsidR="00E12D61" w:rsidRDefault="00451724">
      <w:pPr>
        <w:adjustRightInd/>
        <w:snapToGrid/>
        <w:ind w:firstLineChars="200" w:firstLine="420"/>
        <w:jc w:val="center"/>
        <w:rPr>
          <w:rFonts w:cs="Times New Roman"/>
          <w:sz w:val="21"/>
          <w:szCs w:val="24"/>
        </w:rPr>
      </w:pPr>
      <w:r>
        <w:rPr>
          <w:rFonts w:cs="Times New Roman" w:hint="eastAsia"/>
          <w:sz w:val="21"/>
          <w:szCs w:val="24"/>
        </w:rPr>
        <w:t>图</w:t>
      </w:r>
      <w:r>
        <w:rPr>
          <w:rFonts w:cs="Times New Roman" w:hint="eastAsia"/>
          <w:sz w:val="21"/>
          <w:szCs w:val="24"/>
        </w:rPr>
        <w:t xml:space="preserve">5 </w:t>
      </w:r>
      <w:r>
        <w:rPr>
          <w:rFonts w:cs="Times New Roman"/>
          <w:sz w:val="21"/>
          <w:szCs w:val="24"/>
        </w:rPr>
        <w:t>四川环保微博账号</w:t>
      </w:r>
    </w:p>
    <w:p w14:paraId="79E649D4" w14:textId="77777777" w:rsidR="00E12D61" w:rsidRDefault="00451724">
      <w:pPr>
        <w:adjustRightInd/>
        <w:snapToGrid/>
        <w:ind w:firstLineChars="200" w:firstLine="480"/>
        <w:jc w:val="left"/>
        <w:rPr>
          <w:rFonts w:cs="Times New Roman"/>
          <w:szCs w:val="24"/>
        </w:rPr>
      </w:pPr>
      <w:r>
        <w:rPr>
          <w:rFonts w:cs="Times New Roman"/>
          <w:szCs w:val="24"/>
        </w:rPr>
        <w:t>2</w:t>
      </w:r>
      <w:r>
        <w:rPr>
          <w:rFonts w:cs="Times New Roman"/>
          <w:szCs w:val="24"/>
        </w:rPr>
        <w:t>）微信</w:t>
      </w:r>
      <w:r>
        <w:rPr>
          <w:rFonts w:cs="Times New Roman"/>
          <w:szCs w:val="24"/>
        </w:rPr>
        <w:t>“12369”</w:t>
      </w:r>
      <w:r>
        <w:rPr>
          <w:rFonts w:cs="Times New Roman"/>
          <w:szCs w:val="24"/>
        </w:rPr>
        <w:t>平台</w:t>
      </w:r>
    </w:p>
    <w:p w14:paraId="12AB3D7C" w14:textId="77777777" w:rsidR="00E12D61" w:rsidRDefault="00451724">
      <w:pPr>
        <w:adjustRightInd/>
        <w:snapToGrid/>
        <w:ind w:firstLineChars="200" w:firstLine="480"/>
        <w:jc w:val="left"/>
        <w:rPr>
          <w:rFonts w:cs="Times New Roman"/>
          <w:szCs w:val="24"/>
        </w:rPr>
      </w:pPr>
      <w:r>
        <w:rPr>
          <w:rFonts w:cs="Times New Roman"/>
          <w:szCs w:val="24"/>
        </w:rPr>
        <w:t>“</w:t>
      </w:r>
      <w:r>
        <w:rPr>
          <w:rFonts w:cs="Times New Roman"/>
          <w:szCs w:val="24"/>
        </w:rPr>
        <w:t>让每一部手机都成为一个移动监控点，每一名公众都是一位环保监督员。</w:t>
      </w:r>
      <w:r>
        <w:rPr>
          <w:rFonts w:cs="Times New Roman"/>
          <w:szCs w:val="24"/>
        </w:rPr>
        <w:t>” 2015</w:t>
      </w:r>
      <w:r>
        <w:rPr>
          <w:rFonts w:cs="Times New Roman"/>
          <w:szCs w:val="24"/>
        </w:rPr>
        <w:t>年</w:t>
      </w:r>
      <w:r>
        <w:rPr>
          <w:rFonts w:cs="Times New Roman"/>
          <w:szCs w:val="24"/>
        </w:rPr>
        <w:t>6</w:t>
      </w:r>
      <w:r>
        <w:rPr>
          <w:rFonts w:cs="Times New Roman"/>
          <w:szCs w:val="24"/>
        </w:rPr>
        <w:t>月</w:t>
      </w:r>
      <w:r>
        <w:rPr>
          <w:rFonts w:cs="Times New Roman"/>
          <w:szCs w:val="24"/>
        </w:rPr>
        <w:t>5</w:t>
      </w:r>
      <w:r>
        <w:rPr>
          <w:rFonts w:cs="Times New Roman"/>
          <w:szCs w:val="24"/>
        </w:rPr>
        <w:t>日环保部正式开通</w:t>
      </w:r>
      <w:r>
        <w:rPr>
          <w:rFonts w:cs="Times New Roman"/>
          <w:szCs w:val="24"/>
        </w:rPr>
        <w:t>“12369”</w:t>
      </w:r>
      <w:r>
        <w:rPr>
          <w:rFonts w:cs="Times New Roman"/>
          <w:szCs w:val="24"/>
        </w:rPr>
        <w:t>微信举报平台。环保微信举报因界面友好、易操作、受理速度快、办理过程公开的优势，上线使用后获得公众的喜爱和认可。</w:t>
      </w:r>
      <w:r>
        <w:rPr>
          <w:rFonts w:cs="Times New Roman"/>
          <w:szCs w:val="24"/>
        </w:rPr>
        <w:t>2015</w:t>
      </w:r>
      <w:r>
        <w:rPr>
          <w:rFonts w:cs="Times New Roman"/>
          <w:szCs w:val="24"/>
        </w:rPr>
        <w:t>年</w:t>
      </w:r>
      <w:r>
        <w:rPr>
          <w:rFonts w:cs="Times New Roman"/>
          <w:szCs w:val="24"/>
        </w:rPr>
        <w:t>“12369</w:t>
      </w:r>
      <w:r>
        <w:rPr>
          <w:rFonts w:cs="Times New Roman"/>
          <w:szCs w:val="24"/>
        </w:rPr>
        <w:t>环保举报</w:t>
      </w:r>
      <w:r>
        <w:rPr>
          <w:rFonts w:cs="Times New Roman"/>
          <w:szCs w:val="24"/>
        </w:rPr>
        <w:t>”</w:t>
      </w:r>
      <w:r>
        <w:rPr>
          <w:rFonts w:cs="Times New Roman"/>
          <w:szCs w:val="24"/>
        </w:rPr>
        <w:t>微信公众号的关注人数已增至</w:t>
      </w:r>
      <w:r>
        <w:rPr>
          <w:rFonts w:cs="Times New Roman"/>
          <w:szCs w:val="24"/>
        </w:rPr>
        <w:t>8.5</w:t>
      </w:r>
      <w:r>
        <w:rPr>
          <w:rFonts w:cs="Times New Roman"/>
          <w:szCs w:val="24"/>
        </w:rPr>
        <w:t>万人。</w:t>
      </w:r>
    </w:p>
    <w:p w14:paraId="4E626E13" w14:textId="77777777" w:rsidR="00E12D61" w:rsidRDefault="00451724">
      <w:pPr>
        <w:adjustRightInd/>
        <w:snapToGrid/>
        <w:ind w:firstLineChars="200" w:firstLine="480"/>
        <w:jc w:val="left"/>
        <w:rPr>
          <w:rFonts w:cs="Times New Roman"/>
          <w:szCs w:val="24"/>
        </w:rPr>
      </w:pPr>
      <w:r>
        <w:rPr>
          <w:rFonts w:cs="Times New Roman"/>
          <w:szCs w:val="24"/>
        </w:rPr>
        <w:t>2015</w:t>
      </w:r>
      <w:r>
        <w:rPr>
          <w:rFonts w:cs="Times New Roman"/>
          <w:szCs w:val="24"/>
        </w:rPr>
        <w:t>年环保微信举报平台共收到群众举报</w:t>
      </w:r>
      <w:r>
        <w:rPr>
          <w:rFonts w:cs="Times New Roman"/>
          <w:szCs w:val="24"/>
        </w:rPr>
        <w:t>13719</w:t>
      </w:r>
      <w:r>
        <w:rPr>
          <w:rFonts w:cs="Times New Roman"/>
          <w:szCs w:val="24"/>
        </w:rPr>
        <w:t>件，已办结</w:t>
      </w:r>
      <w:r>
        <w:rPr>
          <w:rFonts w:cs="Times New Roman"/>
          <w:szCs w:val="24"/>
        </w:rPr>
        <w:t>13643</w:t>
      </w:r>
      <w:r>
        <w:rPr>
          <w:rFonts w:cs="Times New Roman"/>
          <w:szCs w:val="24"/>
        </w:rPr>
        <w:t>件</w:t>
      </w:r>
      <w:r>
        <w:rPr>
          <w:rFonts w:cs="Times New Roman"/>
          <w:szCs w:val="24"/>
        </w:rPr>
        <w:t>,</w:t>
      </w:r>
      <w:r>
        <w:rPr>
          <w:rFonts w:cs="Times New Roman"/>
          <w:szCs w:val="24"/>
        </w:rPr>
        <w:t>正在办理</w:t>
      </w:r>
      <w:r>
        <w:rPr>
          <w:rFonts w:cs="Times New Roman"/>
          <w:szCs w:val="24"/>
        </w:rPr>
        <w:t>76</w:t>
      </w:r>
      <w:r>
        <w:rPr>
          <w:rFonts w:cs="Times New Roman"/>
          <w:szCs w:val="24"/>
        </w:rPr>
        <w:t>件，因举报内容不在环保职能范围或信息有误不受理的</w:t>
      </w:r>
      <w:r>
        <w:rPr>
          <w:rFonts w:cs="Times New Roman"/>
          <w:szCs w:val="24"/>
        </w:rPr>
        <w:t>3543</w:t>
      </w:r>
      <w:r>
        <w:rPr>
          <w:rFonts w:cs="Times New Roman"/>
          <w:szCs w:val="24"/>
        </w:rPr>
        <w:t>件。在受理的</w:t>
      </w:r>
      <w:r>
        <w:rPr>
          <w:rFonts w:cs="Times New Roman"/>
          <w:szCs w:val="24"/>
        </w:rPr>
        <w:t>10176</w:t>
      </w:r>
      <w:r>
        <w:rPr>
          <w:rFonts w:cs="Times New Roman"/>
          <w:szCs w:val="24"/>
        </w:rPr>
        <w:t>件举报中，涉及大气污染</w:t>
      </w:r>
      <w:r>
        <w:rPr>
          <w:rFonts w:cs="Times New Roman"/>
          <w:szCs w:val="24"/>
        </w:rPr>
        <w:t>7001</w:t>
      </w:r>
      <w:r>
        <w:rPr>
          <w:rFonts w:cs="Times New Roman"/>
          <w:szCs w:val="24"/>
        </w:rPr>
        <w:t>件（占</w:t>
      </w:r>
      <w:r>
        <w:rPr>
          <w:rFonts w:cs="Times New Roman"/>
          <w:szCs w:val="24"/>
        </w:rPr>
        <w:t>68%</w:t>
      </w:r>
      <w:r>
        <w:rPr>
          <w:rFonts w:cs="Times New Roman"/>
          <w:szCs w:val="24"/>
        </w:rPr>
        <w:t>），水污染</w:t>
      </w:r>
      <w:r>
        <w:rPr>
          <w:rFonts w:cs="Times New Roman"/>
          <w:szCs w:val="24"/>
        </w:rPr>
        <w:t>1157</w:t>
      </w:r>
      <w:r>
        <w:rPr>
          <w:rFonts w:cs="Times New Roman"/>
          <w:szCs w:val="24"/>
        </w:rPr>
        <w:t>件（占</w:t>
      </w:r>
      <w:r>
        <w:rPr>
          <w:rFonts w:cs="Times New Roman"/>
          <w:szCs w:val="24"/>
        </w:rPr>
        <w:t>11%</w:t>
      </w:r>
      <w:r>
        <w:rPr>
          <w:rFonts w:cs="Times New Roman"/>
          <w:szCs w:val="24"/>
        </w:rPr>
        <w:t>），噪声污染</w:t>
      </w:r>
      <w:r>
        <w:rPr>
          <w:rFonts w:cs="Times New Roman"/>
          <w:szCs w:val="24"/>
        </w:rPr>
        <w:t>2186</w:t>
      </w:r>
      <w:r>
        <w:rPr>
          <w:rFonts w:cs="Times New Roman"/>
          <w:szCs w:val="24"/>
        </w:rPr>
        <w:t>件（占</w:t>
      </w:r>
      <w:r>
        <w:rPr>
          <w:rFonts w:cs="Times New Roman"/>
          <w:szCs w:val="24"/>
        </w:rPr>
        <w:t>21%</w:t>
      </w:r>
      <w:r>
        <w:rPr>
          <w:rFonts w:cs="Times New Roman"/>
          <w:szCs w:val="24"/>
        </w:rPr>
        <w:t>），固废污染</w:t>
      </w:r>
      <w:r>
        <w:rPr>
          <w:rFonts w:cs="Times New Roman"/>
          <w:szCs w:val="24"/>
        </w:rPr>
        <w:t>290</w:t>
      </w:r>
      <w:r>
        <w:rPr>
          <w:rFonts w:cs="Times New Roman"/>
          <w:szCs w:val="24"/>
        </w:rPr>
        <w:t>件，辐射污染</w:t>
      </w:r>
      <w:r>
        <w:rPr>
          <w:rFonts w:cs="Times New Roman"/>
          <w:szCs w:val="24"/>
        </w:rPr>
        <w:t>34</w:t>
      </w:r>
      <w:r>
        <w:rPr>
          <w:rFonts w:cs="Times New Roman"/>
          <w:szCs w:val="24"/>
        </w:rPr>
        <w:t>件。环保微信举报已覆盖除西藏外的所有省份和地市，以及</w:t>
      </w:r>
      <w:r>
        <w:rPr>
          <w:rFonts w:cs="Times New Roman"/>
          <w:szCs w:val="24"/>
        </w:rPr>
        <w:t>40%</w:t>
      </w:r>
      <w:r>
        <w:rPr>
          <w:rFonts w:cs="Times New Roman"/>
          <w:szCs w:val="24"/>
        </w:rPr>
        <w:t>以上区县</w:t>
      </w:r>
      <w:r>
        <w:rPr>
          <w:rFonts w:cs="Times New Roman" w:hint="eastAsia"/>
          <w:szCs w:val="24"/>
        </w:rPr>
        <w:t>[6]</w:t>
      </w:r>
      <w:r>
        <w:rPr>
          <w:rFonts w:cs="Times New Roman"/>
          <w:szCs w:val="24"/>
        </w:rPr>
        <w:t>。</w:t>
      </w:r>
    </w:p>
    <w:p w14:paraId="3125B94D" w14:textId="77777777" w:rsidR="00E12D61" w:rsidRDefault="00451724">
      <w:pPr>
        <w:adjustRightInd/>
        <w:snapToGrid/>
        <w:ind w:firstLineChars="200" w:firstLine="480"/>
        <w:jc w:val="left"/>
        <w:rPr>
          <w:rFonts w:cs="Times New Roman"/>
          <w:szCs w:val="24"/>
        </w:rPr>
      </w:pPr>
      <w:r>
        <w:rPr>
          <w:rFonts w:cs="Times New Roman"/>
          <w:szCs w:val="24"/>
        </w:rPr>
        <w:t>微信</w:t>
      </w:r>
      <w:r>
        <w:rPr>
          <w:rFonts w:cs="Times New Roman"/>
          <w:szCs w:val="24"/>
        </w:rPr>
        <w:t>“12369”</w:t>
      </w:r>
      <w:r>
        <w:rPr>
          <w:rFonts w:cs="Times New Roman"/>
          <w:szCs w:val="24"/>
        </w:rPr>
        <w:t>平台具有以下特点：</w:t>
      </w:r>
    </w:p>
    <w:p w14:paraId="0F42961E" w14:textId="77777777" w:rsidR="00E12D61" w:rsidRDefault="00451724">
      <w:pPr>
        <w:adjustRightInd/>
        <w:snapToGrid/>
        <w:ind w:firstLineChars="200" w:firstLine="480"/>
        <w:jc w:val="left"/>
        <w:rPr>
          <w:rFonts w:cs="Times New Roman"/>
          <w:szCs w:val="24"/>
        </w:rPr>
      </w:pPr>
      <w:r>
        <w:rPr>
          <w:rFonts w:cs="Times New Roman"/>
          <w:szCs w:val="24"/>
        </w:rPr>
        <w:t>（</w:t>
      </w:r>
      <w:r>
        <w:rPr>
          <w:rFonts w:cs="Times New Roman"/>
          <w:szCs w:val="24"/>
        </w:rPr>
        <w:t>1</w:t>
      </w:r>
      <w:r>
        <w:rPr>
          <w:rFonts w:cs="Times New Roman"/>
          <w:szCs w:val="24"/>
        </w:rPr>
        <w:t>）查处污染高效透明</w:t>
      </w:r>
    </w:p>
    <w:p w14:paraId="0885B9E5" w14:textId="77777777" w:rsidR="00E12D61" w:rsidRDefault="00451724">
      <w:pPr>
        <w:adjustRightInd/>
        <w:snapToGrid/>
        <w:ind w:firstLineChars="200" w:firstLine="480"/>
        <w:jc w:val="left"/>
        <w:rPr>
          <w:rFonts w:cs="Times New Roman"/>
          <w:szCs w:val="24"/>
        </w:rPr>
      </w:pPr>
      <w:r>
        <w:rPr>
          <w:rFonts w:cs="Times New Roman"/>
          <w:szCs w:val="24"/>
        </w:rPr>
        <w:t>微信举报平台分为</w:t>
      </w:r>
      <w:r>
        <w:rPr>
          <w:rFonts w:cs="Times New Roman"/>
          <w:szCs w:val="24"/>
        </w:rPr>
        <w:t>4</w:t>
      </w:r>
      <w:r>
        <w:rPr>
          <w:rFonts w:cs="Times New Roman"/>
          <w:szCs w:val="24"/>
        </w:rPr>
        <w:t>个层级：环境保护部</w:t>
      </w:r>
      <w:r>
        <w:rPr>
          <w:rFonts w:cs="Times New Roman"/>
          <w:szCs w:val="24"/>
        </w:rPr>
        <w:t>——</w:t>
      </w:r>
      <w:r>
        <w:rPr>
          <w:rFonts w:cs="Times New Roman"/>
          <w:szCs w:val="24"/>
        </w:rPr>
        <w:t>省级环保部门</w:t>
      </w:r>
      <w:r>
        <w:rPr>
          <w:rFonts w:cs="Times New Roman"/>
          <w:szCs w:val="24"/>
        </w:rPr>
        <w:t>——</w:t>
      </w:r>
      <w:r>
        <w:rPr>
          <w:rFonts w:cs="Times New Roman"/>
          <w:szCs w:val="24"/>
        </w:rPr>
        <w:t>市级环保部门</w:t>
      </w:r>
      <w:r>
        <w:rPr>
          <w:rFonts w:cs="Times New Roman"/>
          <w:szCs w:val="24"/>
        </w:rPr>
        <w:t>——</w:t>
      </w:r>
      <w:r>
        <w:rPr>
          <w:rFonts w:cs="Times New Roman"/>
          <w:szCs w:val="24"/>
        </w:rPr>
        <w:t>县级环保部门。环境保护部负责全国微信举报平台的统筹、监督、指导以及维护、技术支持；省级环保部门负责行政区内微信举报工作的组织实施、监督、指导和信息公开；地市级、县级环保部门则负责行政区内微信举报的具体办理和信息公开工作。举报信息发送到平台，从县级环保部门到环境保护部，能在第一时间同时看到举报内容，省去了层层转办的手续，办理时效、查处力度都有明显提升。群众能随时通过微信查到举报案件的办理情况，查处流程更加透明。</w:t>
      </w:r>
    </w:p>
    <w:p w14:paraId="0D393420" w14:textId="77777777" w:rsidR="00E12D61" w:rsidRDefault="00451724">
      <w:pPr>
        <w:adjustRightInd/>
        <w:snapToGrid/>
        <w:ind w:firstLineChars="200" w:firstLine="480"/>
        <w:jc w:val="left"/>
        <w:rPr>
          <w:rFonts w:cs="Times New Roman"/>
          <w:szCs w:val="24"/>
        </w:rPr>
      </w:pPr>
      <w:r>
        <w:rPr>
          <w:rFonts w:cs="Times New Roman"/>
          <w:szCs w:val="24"/>
        </w:rPr>
        <w:t>从</w:t>
      </w:r>
      <w:r>
        <w:rPr>
          <w:rFonts w:cs="Times New Roman"/>
          <w:szCs w:val="24"/>
        </w:rPr>
        <w:t>2015</w:t>
      </w:r>
      <w:r>
        <w:rPr>
          <w:rFonts w:cs="Times New Roman"/>
          <w:szCs w:val="24"/>
        </w:rPr>
        <w:t>年各地办理微信举报的情况来看，在收到的</w:t>
      </w:r>
      <w:r>
        <w:rPr>
          <w:rFonts w:cs="Times New Roman"/>
          <w:szCs w:val="24"/>
        </w:rPr>
        <w:t>13719</w:t>
      </w:r>
      <w:r>
        <w:rPr>
          <w:rFonts w:cs="Times New Roman"/>
          <w:szCs w:val="24"/>
        </w:rPr>
        <w:t>件举报中，绝大部分的微信举报可以在</w:t>
      </w:r>
      <w:r>
        <w:rPr>
          <w:rFonts w:cs="Times New Roman"/>
          <w:szCs w:val="24"/>
        </w:rPr>
        <w:t>2</w:t>
      </w:r>
      <w:r>
        <w:rPr>
          <w:rFonts w:cs="Times New Roman"/>
          <w:szCs w:val="24"/>
        </w:rPr>
        <w:t>天内决定是否受理。微信举报的办结时限为</w:t>
      </w:r>
      <w:r>
        <w:rPr>
          <w:rFonts w:cs="Times New Roman"/>
          <w:szCs w:val="24"/>
        </w:rPr>
        <w:t>2</w:t>
      </w:r>
      <w:r>
        <w:rPr>
          <w:rFonts w:cs="Times New Roman"/>
          <w:szCs w:val="24"/>
        </w:rPr>
        <w:t>个月，</w:t>
      </w:r>
      <w:r>
        <w:rPr>
          <w:rFonts w:cs="Times New Roman"/>
          <w:szCs w:val="24"/>
        </w:rPr>
        <w:lastRenderedPageBreak/>
        <w:t>绝大多数举报能够在要求时限内办结，平均办理天数为</w:t>
      </w:r>
      <w:r>
        <w:rPr>
          <w:rFonts w:cs="Times New Roman"/>
          <w:szCs w:val="24"/>
        </w:rPr>
        <w:t>30</w:t>
      </w:r>
      <w:r>
        <w:rPr>
          <w:rFonts w:cs="Times New Roman"/>
          <w:szCs w:val="24"/>
        </w:rPr>
        <w:t>天，与其他类型举报的办结时间相比，微信举报的办结周期缩短了一半。</w:t>
      </w:r>
    </w:p>
    <w:p w14:paraId="6691705C" w14:textId="77777777" w:rsidR="00E12D61" w:rsidRDefault="00451724">
      <w:pPr>
        <w:adjustRightInd/>
        <w:snapToGrid/>
        <w:ind w:firstLineChars="200" w:firstLine="480"/>
        <w:jc w:val="left"/>
        <w:rPr>
          <w:rFonts w:cs="Times New Roman"/>
          <w:szCs w:val="24"/>
        </w:rPr>
      </w:pPr>
      <w:r>
        <w:rPr>
          <w:rFonts w:cs="Times New Roman"/>
          <w:szCs w:val="24"/>
        </w:rPr>
        <w:t>（</w:t>
      </w:r>
      <w:r>
        <w:rPr>
          <w:rFonts w:cs="Times New Roman"/>
          <w:szCs w:val="24"/>
        </w:rPr>
        <w:t>2</w:t>
      </w:r>
      <w:r>
        <w:rPr>
          <w:rFonts w:cs="Times New Roman"/>
          <w:szCs w:val="24"/>
        </w:rPr>
        <w:t>）热点问题，上级督办</w:t>
      </w:r>
    </w:p>
    <w:p w14:paraId="74907739" w14:textId="77777777" w:rsidR="00E12D61" w:rsidRDefault="00451724">
      <w:pPr>
        <w:adjustRightInd/>
        <w:snapToGrid/>
        <w:ind w:firstLineChars="200" w:firstLine="480"/>
        <w:jc w:val="left"/>
        <w:rPr>
          <w:rFonts w:cs="Times New Roman"/>
          <w:szCs w:val="24"/>
        </w:rPr>
      </w:pPr>
      <w:r>
        <w:rPr>
          <w:rFonts w:cs="Times New Roman"/>
          <w:szCs w:val="24"/>
        </w:rPr>
        <w:t>环保微信举报和</w:t>
      </w:r>
      <w:r>
        <w:rPr>
          <w:rFonts w:cs="Times New Roman"/>
          <w:szCs w:val="24"/>
        </w:rPr>
        <w:t>“12369”</w:t>
      </w:r>
      <w:r>
        <w:rPr>
          <w:rFonts w:cs="Times New Roman"/>
          <w:szCs w:val="24"/>
        </w:rPr>
        <w:t>环保电话举报热线数据提交到环保部大数据整合平台，为环境管理决策提供数据支持。通过研究微信举报时间、地点、举报人数、举报频次等要素，发现群众关心的环保热点问题以及污染举报的规律。比如，涉及黑臭水体污染的举报集中在北京、哈尔滨、上海、福州、安徽东部、湖北江西交界处、江西中南部等地区，夜间施工噪声扰民问题在各大中城市中普遍存</w:t>
      </w:r>
    </w:p>
    <w:p w14:paraId="653AC4EF" w14:textId="77777777" w:rsidR="00E12D61" w:rsidRDefault="00451724">
      <w:pPr>
        <w:adjustRightInd/>
        <w:snapToGrid/>
        <w:ind w:firstLineChars="200" w:firstLine="480"/>
        <w:jc w:val="left"/>
        <w:rPr>
          <w:rFonts w:cs="Times New Roman"/>
          <w:szCs w:val="24"/>
        </w:rPr>
      </w:pPr>
      <w:r>
        <w:rPr>
          <w:rFonts w:cs="Times New Roman"/>
          <w:szCs w:val="24"/>
        </w:rPr>
        <w:t>针对重复举报、集中举报，微信举报平台上一幅标注了污染举报点位的地图，可以清晰地看到群众举报集中的区域。对这类集中举报反映的问题，环保部将进行督办。</w:t>
      </w:r>
    </w:p>
    <w:p w14:paraId="1AA1EF26" w14:textId="77777777" w:rsidR="00E12D61" w:rsidRDefault="00451724">
      <w:pPr>
        <w:adjustRightInd/>
        <w:snapToGrid/>
        <w:ind w:firstLineChars="200" w:firstLine="480"/>
        <w:jc w:val="left"/>
        <w:rPr>
          <w:rFonts w:cs="Times New Roman"/>
          <w:szCs w:val="24"/>
        </w:rPr>
      </w:pPr>
      <w:r>
        <w:rPr>
          <w:rFonts w:cs="Times New Roman"/>
          <w:szCs w:val="24"/>
        </w:rPr>
        <w:t>（</w:t>
      </w:r>
      <w:r>
        <w:rPr>
          <w:rFonts w:cs="Times New Roman"/>
          <w:szCs w:val="24"/>
        </w:rPr>
        <w:t>3</w:t>
      </w:r>
      <w:r>
        <w:rPr>
          <w:rFonts w:cs="Times New Roman"/>
          <w:szCs w:val="24"/>
        </w:rPr>
        <w:t>）社会监督，信息引导</w:t>
      </w:r>
    </w:p>
    <w:p w14:paraId="516054FA" w14:textId="77777777" w:rsidR="00E12D61" w:rsidRDefault="00451724">
      <w:pPr>
        <w:adjustRightInd/>
        <w:snapToGrid/>
        <w:ind w:firstLineChars="200" w:firstLine="480"/>
        <w:jc w:val="left"/>
        <w:rPr>
          <w:rFonts w:cs="Times New Roman"/>
          <w:szCs w:val="24"/>
        </w:rPr>
      </w:pPr>
      <w:r>
        <w:rPr>
          <w:rFonts w:cs="Times New Roman"/>
          <w:szCs w:val="24"/>
        </w:rPr>
        <w:t>微信举报平台具有开创性意义，一方面，微信举报有声音、有图片，真实性强，极大地方便了公众参与；另一方面，微信由第三方公司运营，这将污染制造者、环保部门置于社会监督之下。平台现正筹备举报信息引导功能，增加污染分类选择，同时给出相应的文字说明，帮助公众了解环境污染的分类，减少无效举报，提高举报受理效率。</w:t>
      </w:r>
    </w:p>
    <w:p w14:paraId="77A8E24B" w14:textId="77777777" w:rsidR="00E12D61" w:rsidRDefault="00451724">
      <w:pPr>
        <w:adjustRightInd/>
        <w:snapToGrid/>
        <w:ind w:firstLineChars="200" w:firstLine="480"/>
        <w:jc w:val="left"/>
        <w:rPr>
          <w:rFonts w:cs="Times New Roman"/>
          <w:szCs w:val="24"/>
        </w:rPr>
      </w:pPr>
      <w:r>
        <w:rPr>
          <w:rFonts w:cs="Times New Roman"/>
          <w:szCs w:val="24"/>
        </w:rPr>
        <w:t>微信举报的流程分为：第一步，关注微信公众号</w:t>
      </w:r>
      <w:r>
        <w:rPr>
          <w:rFonts w:cs="Times New Roman"/>
          <w:szCs w:val="24"/>
        </w:rPr>
        <w:t>“12369</w:t>
      </w:r>
      <w:r>
        <w:rPr>
          <w:rFonts w:cs="Times New Roman"/>
          <w:szCs w:val="24"/>
        </w:rPr>
        <w:t>环保举报</w:t>
      </w:r>
      <w:r>
        <w:rPr>
          <w:rFonts w:cs="Times New Roman"/>
          <w:szCs w:val="24"/>
        </w:rPr>
        <w:t>”</w:t>
      </w:r>
      <w:r>
        <w:rPr>
          <w:rFonts w:cs="Times New Roman"/>
          <w:szCs w:val="24"/>
        </w:rPr>
        <w:t>，或者在微信钱包中，点击城市服务，在政务办事栏点击环保举报；第二步，点击我要举报，选择相应环境污染分类，利用手机定位和拍照功能，拍照上传，实时记录污染情况并提交至微信举报平台；第三步，点击举报查询，查询举报受理情况；第四步，举报办结后，对办理情况进行打分。</w:t>
      </w:r>
    </w:p>
    <w:p w14:paraId="24FE5188" w14:textId="77777777" w:rsidR="00E12D61" w:rsidRDefault="00E12D61">
      <w:pPr>
        <w:adjustRightInd/>
        <w:snapToGrid/>
        <w:ind w:firstLineChars="200" w:firstLine="480"/>
        <w:jc w:val="left"/>
        <w:rPr>
          <w:rFonts w:cs="Times New Roman"/>
          <w:szCs w:val="24"/>
        </w:rPr>
      </w:pPr>
    </w:p>
    <w:p w14:paraId="4B8A92AA" w14:textId="77777777" w:rsidR="00E12D61" w:rsidRDefault="005F71E2">
      <w:pPr>
        <w:pStyle w:val="Heading2"/>
      </w:pPr>
      <w:bookmarkStart w:id="15" w:name="_Toc459416719"/>
      <w:bookmarkStart w:id="16" w:name="_Toc462307713"/>
      <w:r>
        <w:rPr>
          <w:rFonts w:hint="eastAsia"/>
        </w:rPr>
        <w:t>3.2.</w:t>
      </w:r>
      <w:r w:rsidR="000B32BD">
        <w:rPr>
          <w:rFonts w:hint="eastAsia"/>
        </w:rPr>
        <w:t xml:space="preserve"> </w:t>
      </w:r>
      <w:r w:rsidR="00451724">
        <w:t>第三方机构、</w:t>
      </w:r>
      <w:r w:rsidR="00451724">
        <w:t>NGO</w:t>
      </w:r>
      <w:r w:rsidR="00451724">
        <w:t>等社会组织</w:t>
      </w:r>
      <w:bookmarkEnd w:id="15"/>
      <w:bookmarkEnd w:id="16"/>
    </w:p>
    <w:p w14:paraId="1E296FCF" w14:textId="77777777" w:rsidR="00E12D61" w:rsidRDefault="00451724">
      <w:pPr>
        <w:adjustRightInd/>
        <w:snapToGrid/>
        <w:ind w:firstLineChars="200" w:firstLine="480"/>
        <w:jc w:val="left"/>
        <w:rPr>
          <w:rFonts w:cs="Times New Roman"/>
          <w:szCs w:val="24"/>
        </w:rPr>
      </w:pPr>
      <w:r>
        <w:rPr>
          <w:rFonts w:cs="Times New Roman"/>
          <w:szCs w:val="24"/>
        </w:rPr>
        <w:t>环保</w:t>
      </w:r>
      <w:r>
        <w:rPr>
          <w:rFonts w:cs="Times New Roman"/>
          <w:szCs w:val="24"/>
        </w:rPr>
        <w:t xml:space="preserve"> NGO</w:t>
      </w:r>
      <w:r>
        <w:rPr>
          <w:rFonts w:cs="Times New Roman"/>
          <w:szCs w:val="24"/>
        </w:rPr>
        <w:t>的力量在于它能组织各种资源，聚合各方力量，在中国，媒体、专家和公众是它能汇集的三种主要力量。</w:t>
      </w:r>
      <w:r>
        <w:rPr>
          <w:rFonts w:cs="Times New Roman"/>
          <w:szCs w:val="24"/>
        </w:rPr>
        <w:t xml:space="preserve"> </w:t>
      </w:r>
      <w:r>
        <w:rPr>
          <w:rFonts w:cs="Times New Roman"/>
          <w:szCs w:val="24"/>
        </w:rPr>
        <w:t>近些年来，我国环保</w:t>
      </w:r>
      <w:r>
        <w:rPr>
          <w:rFonts w:cs="Times New Roman"/>
          <w:szCs w:val="24"/>
        </w:rPr>
        <w:t>NGO</w:t>
      </w:r>
      <w:r>
        <w:rPr>
          <w:rFonts w:cs="Times New Roman"/>
          <w:szCs w:val="24"/>
        </w:rPr>
        <w:t>在环境保护工作中，发挥了积极的作用，起到了宣传群众、引导群众、组织群众参与各项环境活动及咨询服务等作用。在环境保护运动中</w:t>
      </w:r>
      <w:r>
        <w:rPr>
          <w:rFonts w:cs="Times New Roman"/>
          <w:szCs w:val="24"/>
        </w:rPr>
        <w:t>NGO</w:t>
      </w:r>
      <w:r>
        <w:rPr>
          <w:rFonts w:cs="Times New Roman"/>
          <w:szCs w:val="24"/>
        </w:rPr>
        <w:t>是与政府、企业</w:t>
      </w:r>
      <w:r>
        <w:rPr>
          <w:rFonts w:cs="Times New Roman"/>
          <w:szCs w:val="24"/>
        </w:rPr>
        <w:lastRenderedPageBreak/>
        <w:t>和公众联系的桥梁和纽带。</w:t>
      </w:r>
      <w:r>
        <w:rPr>
          <w:rFonts w:cs="Times New Roman"/>
          <w:szCs w:val="24"/>
        </w:rPr>
        <w:t>NGO</w:t>
      </w:r>
      <w:r>
        <w:rPr>
          <w:rFonts w:cs="Times New Roman"/>
          <w:szCs w:val="24"/>
        </w:rPr>
        <w:t>环境组织以保护全球自然资源和生态环境为目的，在世界范围内开展环保活动，规模和影响最大的当数世界自然保护同盟</w:t>
      </w:r>
      <w:r>
        <w:rPr>
          <w:rFonts w:cs="Times New Roman"/>
          <w:szCs w:val="24"/>
        </w:rPr>
        <w:t xml:space="preserve"> (The World Conservation Union)</w:t>
      </w:r>
      <w:r>
        <w:rPr>
          <w:rFonts w:cs="Times New Roman"/>
          <w:szCs w:val="24"/>
        </w:rPr>
        <w:t>和绿色和平组织</w:t>
      </w:r>
      <w:r>
        <w:rPr>
          <w:rFonts w:cs="Times New Roman"/>
          <w:szCs w:val="24"/>
        </w:rPr>
        <w:t xml:space="preserve"> (Green Peace)</w:t>
      </w:r>
      <w:r>
        <w:rPr>
          <w:rFonts w:cs="Times New Roman"/>
          <w:szCs w:val="24"/>
        </w:rPr>
        <w:t>。中国的环境</w:t>
      </w:r>
      <w:r>
        <w:rPr>
          <w:rFonts w:cs="Times New Roman"/>
          <w:szCs w:val="24"/>
        </w:rPr>
        <w:t>NGO</w:t>
      </w:r>
      <w:r>
        <w:rPr>
          <w:rFonts w:cs="Times New Roman"/>
          <w:szCs w:val="24"/>
        </w:rPr>
        <w:t>组织起步相对较晚，中国国内成立最早、专门从事环境保护事业的非政府社团组织是中国环境科学学会。自然之友是中国第一个在国家民政部注册成立的民间环保团体。其在</w:t>
      </w:r>
      <w:r>
        <w:rPr>
          <w:rFonts w:cs="Times New Roman"/>
          <w:szCs w:val="24"/>
        </w:rPr>
        <w:t xml:space="preserve"> 2003</w:t>
      </w:r>
      <w:r>
        <w:rPr>
          <w:rFonts w:cs="Times New Roman"/>
          <w:szCs w:val="24"/>
        </w:rPr>
        <w:t>年参与领导发动的反对怒江大坝建设活动中发挥了积极的作用</w:t>
      </w:r>
      <w:r>
        <w:rPr>
          <w:rFonts w:cs="Times New Roman"/>
          <w:szCs w:val="24"/>
        </w:rPr>
        <w:t xml:space="preserve">, </w:t>
      </w:r>
      <w:r>
        <w:rPr>
          <w:rFonts w:cs="Times New Roman"/>
          <w:szCs w:val="24"/>
        </w:rPr>
        <w:t>由纯粹的民间组织质疑并最终改变了政府的决策，这在中国环保</w:t>
      </w:r>
      <w:r>
        <w:rPr>
          <w:rFonts w:cs="Times New Roman"/>
          <w:szCs w:val="24"/>
        </w:rPr>
        <w:t xml:space="preserve"> NGO</w:t>
      </w:r>
      <w:r>
        <w:rPr>
          <w:rFonts w:cs="Times New Roman"/>
          <w:szCs w:val="24"/>
        </w:rPr>
        <w:t>发展中具有里程碑式的意义。中华环境保护基金会成立于</w:t>
      </w:r>
      <w:r>
        <w:rPr>
          <w:rFonts w:cs="Times New Roman"/>
          <w:szCs w:val="24"/>
        </w:rPr>
        <w:t>1993</w:t>
      </w:r>
      <w:r>
        <w:rPr>
          <w:rFonts w:cs="Times New Roman"/>
          <w:szCs w:val="24"/>
        </w:rPr>
        <w:t>年</w:t>
      </w:r>
      <w:r>
        <w:rPr>
          <w:rFonts w:cs="Times New Roman"/>
          <w:szCs w:val="24"/>
        </w:rPr>
        <w:t>4</w:t>
      </w:r>
      <w:r>
        <w:rPr>
          <w:rFonts w:cs="Times New Roman"/>
          <w:szCs w:val="24"/>
        </w:rPr>
        <w:t>月，是中国第一个专门从事环境保护事业的基金会，是具有独立法人资格、非营利性的社团组织。基金会成立以后</w:t>
      </w:r>
      <w:r>
        <w:rPr>
          <w:rFonts w:cs="Times New Roman"/>
          <w:szCs w:val="24"/>
        </w:rPr>
        <w:t xml:space="preserve">, </w:t>
      </w:r>
      <w:r>
        <w:rPr>
          <w:rFonts w:cs="Times New Roman"/>
          <w:szCs w:val="24"/>
        </w:rPr>
        <w:t>通过与国际组织的交往和在国内开展的各种环境保护活动，扩大了环保</w:t>
      </w:r>
      <w:r>
        <w:rPr>
          <w:rFonts w:cs="Times New Roman"/>
          <w:szCs w:val="24"/>
        </w:rPr>
        <w:t>NGO</w:t>
      </w:r>
      <w:r>
        <w:rPr>
          <w:rFonts w:cs="Times New Roman"/>
          <w:szCs w:val="24"/>
        </w:rPr>
        <w:t>的影响力，带动了更多的人参与环境保护。</w:t>
      </w:r>
    </w:p>
    <w:p w14:paraId="36B308D4" w14:textId="77777777" w:rsidR="00E12D61" w:rsidRDefault="00451724">
      <w:pPr>
        <w:adjustRightInd/>
        <w:snapToGrid/>
        <w:ind w:firstLineChars="200" w:firstLine="480"/>
        <w:jc w:val="left"/>
        <w:rPr>
          <w:rFonts w:cs="Times New Roman"/>
          <w:szCs w:val="24"/>
        </w:rPr>
      </w:pPr>
      <w:r>
        <w:rPr>
          <w:rFonts w:cs="Times New Roman"/>
          <w:szCs w:val="24"/>
        </w:rPr>
        <w:t>自</w:t>
      </w:r>
      <w:r>
        <w:rPr>
          <w:rFonts w:cs="Times New Roman"/>
          <w:szCs w:val="24"/>
        </w:rPr>
        <w:t>2006</w:t>
      </w:r>
      <w:r>
        <w:rPr>
          <w:rFonts w:cs="Times New Roman"/>
          <w:szCs w:val="24"/>
        </w:rPr>
        <w:t>年</w:t>
      </w:r>
      <w:r>
        <w:rPr>
          <w:rFonts w:cs="Times New Roman"/>
          <w:szCs w:val="24"/>
        </w:rPr>
        <w:t>5</w:t>
      </w:r>
      <w:r>
        <w:rPr>
          <w:rFonts w:cs="Times New Roman"/>
          <w:szCs w:val="24"/>
        </w:rPr>
        <w:t>月成立以来，公众环境研究中心开发并运行中国水污染地图和中国空气污染地图两个数据库</w:t>
      </w:r>
      <w:r>
        <w:rPr>
          <w:rFonts w:cs="Times New Roman" w:hint="eastAsia"/>
          <w:szCs w:val="24"/>
        </w:rPr>
        <w:t>（图</w:t>
      </w:r>
      <w:r>
        <w:rPr>
          <w:rFonts w:cs="Times New Roman" w:hint="eastAsia"/>
          <w:szCs w:val="24"/>
        </w:rPr>
        <w:t>6</w:t>
      </w:r>
      <w:r>
        <w:rPr>
          <w:rFonts w:cs="Times New Roman" w:hint="eastAsia"/>
          <w:szCs w:val="24"/>
        </w:rPr>
        <w:t>）</w:t>
      </w:r>
      <w:r>
        <w:rPr>
          <w:rFonts w:cs="Times New Roman"/>
          <w:szCs w:val="24"/>
        </w:rPr>
        <w:t>，以推动环境信息公开和公众参与，促进环境治理机制的完善。</w:t>
      </w:r>
    </w:p>
    <w:p w14:paraId="0D668270" w14:textId="77777777" w:rsidR="00E12D61" w:rsidRDefault="00451724">
      <w:pPr>
        <w:adjustRightInd/>
        <w:snapToGrid/>
        <w:ind w:firstLineChars="200" w:firstLine="480"/>
        <w:jc w:val="left"/>
        <w:rPr>
          <w:rFonts w:cs="Times New Roman"/>
          <w:szCs w:val="24"/>
        </w:rPr>
      </w:pPr>
      <w:r>
        <w:rPr>
          <w:rFonts w:cs="Times New Roman" w:hint="eastAsia"/>
          <w:szCs w:val="24"/>
        </w:rPr>
        <w:t>2015</w:t>
      </w:r>
      <w:r>
        <w:rPr>
          <w:rFonts w:cs="Times New Roman" w:hint="eastAsia"/>
          <w:szCs w:val="24"/>
        </w:rPr>
        <w:t>年</w:t>
      </w:r>
      <w:r>
        <w:rPr>
          <w:rFonts w:cs="Times New Roman" w:hint="eastAsia"/>
          <w:szCs w:val="24"/>
        </w:rPr>
        <w:t>3</w:t>
      </w:r>
      <w:r>
        <w:rPr>
          <w:rFonts w:cs="Times New Roman" w:hint="eastAsia"/>
          <w:szCs w:val="24"/>
        </w:rPr>
        <w:t>月</w:t>
      </w:r>
      <w:r>
        <w:rPr>
          <w:rFonts w:cs="Times New Roman" w:hint="eastAsia"/>
          <w:szCs w:val="24"/>
        </w:rPr>
        <w:t>27</w:t>
      </w:r>
      <w:r>
        <w:rPr>
          <w:rFonts w:cs="Times New Roman" w:hint="eastAsia"/>
          <w:szCs w:val="24"/>
        </w:rPr>
        <w:t>日，由中华环保联合会运营的环境污染投诉网（</w:t>
      </w:r>
      <w:hyperlink r:id="rId20" w:history="1">
        <w:r>
          <w:rPr>
            <w:rStyle w:val="Hyperlink"/>
            <w:rFonts w:cs="Times New Roman" w:hint="eastAsia"/>
            <w:szCs w:val="24"/>
          </w:rPr>
          <w:t>www.wuran</w:t>
        </w:r>
      </w:hyperlink>
      <w:r>
        <w:rPr>
          <w:rFonts w:cs="Times New Roman" w:hint="eastAsia"/>
          <w:szCs w:val="24"/>
        </w:rPr>
        <w:t>tousu.com</w:t>
      </w:r>
      <w:r>
        <w:rPr>
          <w:rFonts w:cs="Times New Roman" w:hint="eastAsia"/>
          <w:szCs w:val="24"/>
        </w:rPr>
        <w:t>）正式开通（图</w:t>
      </w:r>
      <w:r>
        <w:rPr>
          <w:rFonts w:cs="Times New Roman" w:hint="eastAsia"/>
          <w:szCs w:val="24"/>
        </w:rPr>
        <w:t>7</w:t>
      </w:r>
      <w:r>
        <w:rPr>
          <w:rFonts w:cs="Times New Roman" w:hint="eastAsia"/>
          <w:szCs w:val="24"/>
        </w:rPr>
        <w:t>）。旨在利用互联网的资源优势、结合多方力量来切实解决环境污染问题。据悉，截至</w:t>
      </w:r>
      <w:r>
        <w:rPr>
          <w:rFonts w:cs="Times New Roman" w:hint="eastAsia"/>
          <w:szCs w:val="24"/>
        </w:rPr>
        <w:t>2014</w:t>
      </w:r>
      <w:r>
        <w:rPr>
          <w:rFonts w:cs="Times New Roman" w:hint="eastAsia"/>
          <w:szCs w:val="24"/>
        </w:rPr>
        <w:t>年底，这一网站试运营期间共注册会员</w:t>
      </w:r>
      <w:r>
        <w:rPr>
          <w:rFonts w:cs="Times New Roman" w:hint="eastAsia"/>
          <w:szCs w:val="24"/>
        </w:rPr>
        <w:t>767</w:t>
      </w:r>
      <w:r>
        <w:rPr>
          <w:rFonts w:cs="Times New Roman" w:hint="eastAsia"/>
          <w:szCs w:val="24"/>
        </w:rPr>
        <w:t>人，收到投诉</w:t>
      </w:r>
      <w:r>
        <w:rPr>
          <w:rFonts w:cs="Times New Roman" w:hint="eastAsia"/>
          <w:szCs w:val="24"/>
        </w:rPr>
        <w:t>1093</w:t>
      </w:r>
      <w:r>
        <w:rPr>
          <w:rFonts w:cs="Times New Roman" w:hint="eastAsia"/>
          <w:szCs w:val="24"/>
        </w:rPr>
        <w:t>件，审核通过</w:t>
      </w:r>
      <w:r>
        <w:rPr>
          <w:rFonts w:cs="Times New Roman" w:hint="eastAsia"/>
          <w:szCs w:val="24"/>
        </w:rPr>
        <w:t>686</w:t>
      </w:r>
      <w:r>
        <w:rPr>
          <w:rFonts w:cs="Times New Roman" w:hint="eastAsia"/>
          <w:szCs w:val="24"/>
        </w:rPr>
        <w:t>件。该机构通过向污染企业发送律师函、向地方政府部门发送转办单、建议函等形式促进地方政府部门依法行政，推动污染问题得以有效解决</w:t>
      </w:r>
      <w:r>
        <w:rPr>
          <w:rFonts w:cs="Times New Roman" w:hint="eastAsia"/>
          <w:szCs w:val="24"/>
        </w:rPr>
        <w:t>[7]</w:t>
      </w:r>
      <w:r>
        <w:rPr>
          <w:rFonts w:cs="Times New Roman" w:hint="eastAsia"/>
          <w:szCs w:val="24"/>
        </w:rPr>
        <w:t>。</w:t>
      </w:r>
    </w:p>
    <w:p w14:paraId="30A6B8DD" w14:textId="77777777" w:rsidR="00E12D61" w:rsidRDefault="00451724">
      <w:pPr>
        <w:adjustRightInd/>
        <w:snapToGrid/>
        <w:ind w:firstLineChars="200" w:firstLine="480"/>
        <w:jc w:val="left"/>
        <w:rPr>
          <w:rFonts w:cs="Times New Roman"/>
          <w:szCs w:val="24"/>
        </w:rPr>
      </w:pPr>
      <w:r>
        <w:rPr>
          <w:rFonts w:cs="Times New Roman"/>
          <w:szCs w:val="24"/>
        </w:rPr>
        <w:t>目前在中国还有无数个小规模的环保</w:t>
      </w:r>
      <w:r>
        <w:rPr>
          <w:rFonts w:cs="Times New Roman"/>
          <w:szCs w:val="24"/>
        </w:rPr>
        <w:t xml:space="preserve"> NGO</w:t>
      </w:r>
      <w:r>
        <w:rPr>
          <w:rFonts w:cs="Times New Roman"/>
          <w:szCs w:val="24"/>
        </w:rPr>
        <w:t>在从事着各种各样的环境保护活动。比如：</w:t>
      </w:r>
      <w:r>
        <w:rPr>
          <w:rFonts w:cs="Times New Roman"/>
          <w:szCs w:val="24"/>
        </w:rPr>
        <w:t>“</w:t>
      </w:r>
      <w:r>
        <w:rPr>
          <w:rFonts w:cs="Times New Roman"/>
          <w:szCs w:val="24"/>
        </w:rPr>
        <w:t>云南大众流域</w:t>
      </w:r>
      <w:r>
        <w:rPr>
          <w:rFonts w:cs="Times New Roman"/>
          <w:szCs w:val="24"/>
        </w:rPr>
        <w:t>”</w:t>
      </w:r>
      <w:r>
        <w:rPr>
          <w:rFonts w:cs="Times New Roman"/>
          <w:szCs w:val="24"/>
        </w:rPr>
        <w:t>、</w:t>
      </w:r>
      <w:r>
        <w:rPr>
          <w:rFonts w:cs="Times New Roman"/>
          <w:szCs w:val="24"/>
        </w:rPr>
        <w:t>“</w:t>
      </w:r>
      <w:r>
        <w:rPr>
          <w:rFonts w:cs="Times New Roman"/>
          <w:szCs w:val="24"/>
        </w:rPr>
        <w:t>绿家园</w:t>
      </w:r>
      <w:r>
        <w:rPr>
          <w:rFonts w:cs="Times New Roman"/>
          <w:szCs w:val="24"/>
        </w:rPr>
        <w:t>”</w:t>
      </w:r>
      <w:r>
        <w:rPr>
          <w:rFonts w:cs="Times New Roman"/>
          <w:szCs w:val="24"/>
        </w:rPr>
        <w:t>、</w:t>
      </w:r>
      <w:r>
        <w:rPr>
          <w:rFonts w:cs="Times New Roman"/>
          <w:szCs w:val="24"/>
        </w:rPr>
        <w:t>“</w:t>
      </w:r>
      <w:r>
        <w:rPr>
          <w:rFonts w:cs="Times New Roman"/>
          <w:szCs w:val="24"/>
        </w:rPr>
        <w:t>地球村</w:t>
      </w:r>
      <w:r>
        <w:rPr>
          <w:rFonts w:cs="Times New Roman"/>
          <w:szCs w:val="24"/>
        </w:rPr>
        <w:t>”</w:t>
      </w:r>
      <w:r>
        <w:rPr>
          <w:rFonts w:cs="Times New Roman"/>
          <w:szCs w:val="24"/>
        </w:rPr>
        <w:t>、</w:t>
      </w:r>
      <w:r>
        <w:rPr>
          <w:rFonts w:cs="Times New Roman"/>
          <w:szCs w:val="24"/>
        </w:rPr>
        <w:t>“</w:t>
      </w:r>
      <w:r>
        <w:rPr>
          <w:rFonts w:cs="Times New Roman"/>
          <w:szCs w:val="24"/>
        </w:rPr>
        <w:t>瀚海沙</w:t>
      </w:r>
      <w:r>
        <w:rPr>
          <w:rFonts w:cs="Times New Roman"/>
          <w:szCs w:val="24"/>
        </w:rPr>
        <w:t>”</w:t>
      </w:r>
      <w:r>
        <w:rPr>
          <w:rFonts w:cs="Times New Roman"/>
          <w:szCs w:val="24"/>
        </w:rPr>
        <w:t>、</w:t>
      </w:r>
      <w:r>
        <w:rPr>
          <w:rFonts w:cs="Times New Roman"/>
          <w:szCs w:val="24"/>
        </w:rPr>
        <w:t>“</w:t>
      </w:r>
      <w:r>
        <w:rPr>
          <w:rFonts w:cs="Times New Roman"/>
          <w:szCs w:val="24"/>
        </w:rPr>
        <w:t>绿色汉江</w:t>
      </w:r>
      <w:r>
        <w:rPr>
          <w:rFonts w:cs="Times New Roman"/>
          <w:szCs w:val="24"/>
        </w:rPr>
        <w:t>”</w:t>
      </w:r>
      <w:r>
        <w:rPr>
          <w:rFonts w:cs="Times New Roman"/>
          <w:szCs w:val="24"/>
        </w:rPr>
        <w:t>、</w:t>
      </w:r>
      <w:r>
        <w:rPr>
          <w:rFonts w:cs="Times New Roman"/>
          <w:szCs w:val="24"/>
        </w:rPr>
        <w:t>“</w:t>
      </w:r>
      <w:r>
        <w:rPr>
          <w:rFonts w:cs="Times New Roman"/>
          <w:szCs w:val="24"/>
        </w:rPr>
        <w:t>北京环境与发展研究所</w:t>
      </w:r>
      <w:r>
        <w:rPr>
          <w:rFonts w:cs="Times New Roman"/>
          <w:szCs w:val="24"/>
        </w:rPr>
        <w:t>”</w:t>
      </w:r>
      <w:r>
        <w:rPr>
          <w:rFonts w:cs="Times New Roman"/>
          <w:szCs w:val="24"/>
        </w:rPr>
        <w:t>、</w:t>
      </w:r>
      <w:r>
        <w:rPr>
          <w:rFonts w:cs="Times New Roman"/>
          <w:szCs w:val="24"/>
        </w:rPr>
        <w:t>“</w:t>
      </w:r>
      <w:r>
        <w:rPr>
          <w:rFonts w:cs="Times New Roman"/>
          <w:szCs w:val="24"/>
        </w:rPr>
        <w:t>绿网</w:t>
      </w:r>
      <w:r>
        <w:rPr>
          <w:rFonts w:cs="Times New Roman"/>
          <w:szCs w:val="24"/>
        </w:rPr>
        <w:t>”</w:t>
      </w:r>
      <w:r>
        <w:rPr>
          <w:rFonts w:cs="Times New Roman"/>
          <w:szCs w:val="24"/>
        </w:rPr>
        <w:t>、河北</w:t>
      </w:r>
      <w:r>
        <w:rPr>
          <w:rFonts w:cs="Times New Roman"/>
          <w:szCs w:val="24"/>
        </w:rPr>
        <w:t>“</w:t>
      </w:r>
      <w:r>
        <w:rPr>
          <w:rFonts w:cs="Times New Roman"/>
          <w:szCs w:val="24"/>
        </w:rPr>
        <w:t>绿色知音</w:t>
      </w:r>
      <w:r>
        <w:rPr>
          <w:rFonts w:cs="Times New Roman"/>
          <w:szCs w:val="24"/>
        </w:rPr>
        <w:t>”</w:t>
      </w:r>
      <w:r>
        <w:rPr>
          <w:rFonts w:cs="Times New Roman"/>
          <w:szCs w:val="24"/>
        </w:rPr>
        <w:t>、江苏</w:t>
      </w:r>
      <w:r>
        <w:rPr>
          <w:rFonts w:cs="Times New Roman"/>
          <w:szCs w:val="24"/>
        </w:rPr>
        <w:t>“</w:t>
      </w:r>
      <w:r>
        <w:rPr>
          <w:rFonts w:cs="Times New Roman"/>
          <w:szCs w:val="24"/>
        </w:rPr>
        <w:t>绿色之友</w:t>
      </w:r>
      <w:r>
        <w:rPr>
          <w:rFonts w:cs="Times New Roman"/>
          <w:szCs w:val="24"/>
        </w:rPr>
        <w:t>”</w:t>
      </w:r>
      <w:r>
        <w:rPr>
          <w:rFonts w:cs="Times New Roman"/>
          <w:szCs w:val="24"/>
        </w:rPr>
        <w:t>等等。上海市最早出现环境</w:t>
      </w:r>
      <w:r>
        <w:rPr>
          <w:rFonts w:cs="Times New Roman"/>
          <w:szCs w:val="24"/>
        </w:rPr>
        <w:t>NGO</w:t>
      </w:r>
      <w:r>
        <w:rPr>
          <w:rFonts w:cs="Times New Roman"/>
          <w:szCs w:val="24"/>
        </w:rPr>
        <w:t>的中国城市之一。</w:t>
      </w:r>
    </w:p>
    <w:p w14:paraId="070EB647" w14:textId="77777777" w:rsidR="00E12D61" w:rsidRDefault="004267F8">
      <w:pPr>
        <w:adjustRightInd/>
        <w:snapToGrid/>
        <w:ind w:firstLineChars="200" w:firstLine="480"/>
        <w:jc w:val="left"/>
        <w:rPr>
          <w:rFonts w:cs="Times New Roman"/>
          <w:szCs w:val="24"/>
        </w:rPr>
      </w:pPr>
      <w:r>
        <w:rPr>
          <w:rFonts w:cs="Times New Roman"/>
          <w:noProof/>
          <w:szCs w:val="24"/>
        </w:rPr>
        <w:lastRenderedPageBreak/>
        <w:drawing>
          <wp:inline distT="0" distB="0" distL="0" distR="0" wp14:anchorId="4CFD060A" wp14:editId="21DD9ABB">
            <wp:extent cx="4457700" cy="2419350"/>
            <wp:effectExtent l="0" t="0" r="0" b="0"/>
            <wp:docPr id="6" name="图片框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7700" cy="2419350"/>
                    </a:xfrm>
                    <a:prstGeom prst="rect">
                      <a:avLst/>
                    </a:prstGeom>
                    <a:noFill/>
                    <a:ln>
                      <a:noFill/>
                    </a:ln>
                  </pic:spPr>
                </pic:pic>
              </a:graphicData>
            </a:graphic>
          </wp:inline>
        </w:drawing>
      </w:r>
    </w:p>
    <w:p w14:paraId="5A7379EA" w14:textId="77777777" w:rsidR="00E12D61" w:rsidRDefault="00451724">
      <w:pPr>
        <w:adjustRightInd/>
        <w:snapToGrid/>
        <w:ind w:firstLineChars="200" w:firstLine="420"/>
        <w:jc w:val="center"/>
        <w:rPr>
          <w:rFonts w:cs="Times New Roman"/>
          <w:sz w:val="21"/>
          <w:szCs w:val="24"/>
        </w:rPr>
      </w:pPr>
      <w:r>
        <w:rPr>
          <w:rFonts w:cs="Times New Roman" w:hint="eastAsia"/>
          <w:sz w:val="21"/>
          <w:szCs w:val="24"/>
        </w:rPr>
        <w:t>图</w:t>
      </w:r>
      <w:r>
        <w:rPr>
          <w:rFonts w:cs="Times New Roman" w:hint="eastAsia"/>
          <w:sz w:val="21"/>
          <w:szCs w:val="24"/>
        </w:rPr>
        <w:t>6</w:t>
      </w:r>
      <w:r>
        <w:rPr>
          <w:rFonts w:cs="Times New Roman" w:hint="eastAsia"/>
          <w:sz w:val="21"/>
          <w:szCs w:val="24"/>
        </w:rPr>
        <w:t>蔚蓝地图—公众环境质量监督</w:t>
      </w:r>
    </w:p>
    <w:p w14:paraId="1B18E1B9" w14:textId="77777777" w:rsidR="00E12D61" w:rsidRDefault="004267F8">
      <w:pPr>
        <w:adjustRightInd/>
        <w:snapToGrid/>
        <w:ind w:firstLineChars="200" w:firstLine="480"/>
        <w:jc w:val="center"/>
        <w:rPr>
          <w:rFonts w:cs="Times New Roman"/>
          <w:szCs w:val="24"/>
        </w:rPr>
      </w:pPr>
      <w:r>
        <w:rPr>
          <w:noProof/>
        </w:rPr>
        <w:drawing>
          <wp:inline distT="0" distB="0" distL="0" distR="0" wp14:anchorId="4D85BD64" wp14:editId="1EBF8DC8">
            <wp:extent cx="4610100" cy="3162300"/>
            <wp:effectExtent l="0" t="0" r="0" b="0"/>
            <wp:docPr id="7" name="图片框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0100" cy="3162300"/>
                    </a:xfrm>
                    <a:prstGeom prst="rect">
                      <a:avLst/>
                    </a:prstGeom>
                    <a:noFill/>
                    <a:ln>
                      <a:noFill/>
                    </a:ln>
                  </pic:spPr>
                </pic:pic>
              </a:graphicData>
            </a:graphic>
          </wp:inline>
        </w:drawing>
      </w:r>
    </w:p>
    <w:p w14:paraId="24983646" w14:textId="77777777" w:rsidR="00E12D61" w:rsidRDefault="00451724">
      <w:pPr>
        <w:adjustRightInd/>
        <w:snapToGrid/>
        <w:spacing w:line="240" w:lineRule="auto"/>
        <w:jc w:val="center"/>
        <w:rPr>
          <w:rFonts w:cs="Times New Roman"/>
          <w:sz w:val="21"/>
          <w:szCs w:val="21"/>
        </w:rPr>
      </w:pPr>
      <w:r>
        <w:rPr>
          <w:rFonts w:cs="Times New Roman" w:hint="eastAsia"/>
          <w:sz w:val="21"/>
          <w:szCs w:val="21"/>
        </w:rPr>
        <w:t>图</w:t>
      </w:r>
      <w:r>
        <w:rPr>
          <w:rFonts w:cs="Times New Roman" w:hint="eastAsia"/>
          <w:sz w:val="21"/>
          <w:szCs w:val="21"/>
        </w:rPr>
        <w:t xml:space="preserve">7 </w:t>
      </w:r>
      <w:r>
        <w:rPr>
          <w:rFonts w:cs="Times New Roman" w:hint="eastAsia"/>
          <w:sz w:val="21"/>
          <w:szCs w:val="21"/>
        </w:rPr>
        <w:t>环境污染投诉网</w:t>
      </w:r>
    </w:p>
    <w:p w14:paraId="7E66DA84" w14:textId="77777777" w:rsidR="00E12D61" w:rsidRDefault="00451724">
      <w:pPr>
        <w:adjustRightInd/>
        <w:snapToGrid/>
        <w:spacing w:line="240" w:lineRule="auto"/>
        <w:jc w:val="center"/>
        <w:rPr>
          <w:rFonts w:cs="Times New Roman"/>
          <w:sz w:val="21"/>
          <w:szCs w:val="21"/>
        </w:rPr>
      </w:pPr>
      <w:r>
        <w:rPr>
          <w:rFonts w:cs="Times New Roman" w:hint="eastAsia"/>
          <w:sz w:val="21"/>
          <w:szCs w:val="21"/>
        </w:rPr>
        <w:t>(</w:t>
      </w:r>
      <w:r>
        <w:rPr>
          <w:rFonts w:cs="Times New Roman" w:hint="eastAsia"/>
          <w:sz w:val="21"/>
          <w:szCs w:val="21"/>
        </w:rPr>
        <w:t>来源：</w:t>
      </w:r>
      <w:hyperlink r:id="rId23" w:history="1">
        <w:r>
          <w:rPr>
            <w:rStyle w:val="Hyperlink"/>
            <w:sz w:val="21"/>
            <w:szCs w:val="21"/>
          </w:rPr>
          <w:t>http://www.wurantousu.com/</w:t>
        </w:r>
      </w:hyperlink>
      <w:r>
        <w:rPr>
          <w:rFonts w:cs="Times New Roman" w:hint="eastAsia"/>
          <w:sz w:val="21"/>
          <w:szCs w:val="21"/>
        </w:rPr>
        <w:t>)</w:t>
      </w:r>
    </w:p>
    <w:p w14:paraId="4AD9F7E8" w14:textId="77777777" w:rsidR="00E12D61" w:rsidRDefault="00E12D61">
      <w:pPr>
        <w:adjustRightInd/>
        <w:snapToGrid/>
        <w:spacing w:line="240" w:lineRule="auto"/>
        <w:rPr>
          <w:rFonts w:cs="Times New Roman"/>
          <w:sz w:val="21"/>
          <w:szCs w:val="21"/>
        </w:rPr>
      </w:pPr>
    </w:p>
    <w:p w14:paraId="27086629" w14:textId="77777777" w:rsidR="00E12D61" w:rsidRDefault="00451724">
      <w:pPr>
        <w:pStyle w:val="Heading1"/>
      </w:pPr>
      <w:bookmarkStart w:id="17" w:name="_Toc459416720"/>
      <w:bookmarkStart w:id="18" w:name="_Toc462307714"/>
      <w:r>
        <w:t>调查问卷发放及结果分析</w:t>
      </w:r>
      <w:bookmarkEnd w:id="17"/>
      <w:bookmarkEnd w:id="18"/>
    </w:p>
    <w:p w14:paraId="0843F56F" w14:textId="77777777" w:rsidR="00E12D61" w:rsidRDefault="005F71E2" w:rsidP="005F71E2">
      <w:pPr>
        <w:pStyle w:val="Heading2"/>
      </w:pPr>
      <w:bookmarkStart w:id="19" w:name="_Toc459416722"/>
      <w:bookmarkStart w:id="20" w:name="_Toc462307715"/>
      <w:r>
        <w:rPr>
          <w:rFonts w:hint="eastAsia"/>
        </w:rPr>
        <w:t xml:space="preserve">4.1 </w:t>
      </w:r>
      <w:r w:rsidR="00451724">
        <w:t>调查问卷设计</w:t>
      </w:r>
      <w:bookmarkEnd w:id="19"/>
      <w:bookmarkEnd w:id="20"/>
    </w:p>
    <w:p w14:paraId="322B6231" w14:textId="77777777" w:rsidR="00E12D61" w:rsidRDefault="00451724">
      <w:pPr>
        <w:ind w:firstLineChars="200" w:firstLine="480"/>
      </w:pPr>
      <w:r>
        <w:rPr>
          <w:rFonts w:hint="eastAsia"/>
        </w:rPr>
        <w:t>2016</w:t>
      </w:r>
      <w:r>
        <w:rPr>
          <w:rFonts w:hint="eastAsia"/>
        </w:rPr>
        <w:t>年</w:t>
      </w:r>
      <w:r w:rsidR="003262DD">
        <w:rPr>
          <w:rFonts w:hint="eastAsia"/>
        </w:rPr>
        <w:t>6</w:t>
      </w:r>
      <w:r>
        <w:rPr>
          <w:rFonts w:hint="eastAsia"/>
        </w:rPr>
        <w:t>月至</w:t>
      </w:r>
      <w:r>
        <w:t>2016</w:t>
      </w:r>
      <w:r>
        <w:rPr>
          <w:rFonts w:hint="eastAsia"/>
        </w:rPr>
        <w:t>年</w:t>
      </w:r>
      <w:r>
        <w:rPr>
          <w:rFonts w:hint="eastAsia"/>
        </w:rPr>
        <w:t>8</w:t>
      </w:r>
      <w:r>
        <w:rPr>
          <w:rFonts w:hint="eastAsia"/>
        </w:rPr>
        <w:t>月，我</w:t>
      </w:r>
      <w:r>
        <w:t>们</w:t>
      </w:r>
      <w:r>
        <w:rPr>
          <w:rFonts w:hint="eastAsia"/>
        </w:rPr>
        <w:t>以</w:t>
      </w:r>
      <w:r>
        <w:t>上海地区为</w:t>
      </w:r>
      <w:r>
        <w:rPr>
          <w:rFonts w:hint="eastAsia"/>
        </w:rPr>
        <w:t>主要</w:t>
      </w:r>
      <w:r>
        <w:t>调研对象，兼顾</w:t>
      </w:r>
      <w:r>
        <w:rPr>
          <w:rFonts w:hint="eastAsia"/>
        </w:rPr>
        <w:t>其他区域，</w:t>
      </w:r>
      <w:r>
        <w:t>对我国公众参与环境</w:t>
      </w:r>
      <w:r>
        <w:rPr>
          <w:rFonts w:hint="eastAsia"/>
        </w:rPr>
        <w:t>监督的</w:t>
      </w:r>
      <w:r>
        <w:t>渠道及参与意识进行了调查</w:t>
      </w:r>
      <w:r>
        <w:rPr>
          <w:rFonts w:hint="eastAsia"/>
        </w:rPr>
        <w:t>，共</w:t>
      </w:r>
      <w:r>
        <w:t>回收有效问卷</w:t>
      </w:r>
      <w:r w:rsidR="00966F6D">
        <w:rPr>
          <w:rFonts w:hint="eastAsia"/>
        </w:rPr>
        <w:t>464</w:t>
      </w:r>
      <w:r>
        <w:rPr>
          <w:rFonts w:hint="eastAsia"/>
        </w:rPr>
        <w:t>份</w:t>
      </w:r>
      <w:r>
        <w:t>。</w:t>
      </w:r>
      <w:r>
        <w:rPr>
          <w:rFonts w:hint="eastAsia"/>
        </w:rPr>
        <w:t>问卷</w:t>
      </w:r>
      <w:r>
        <w:t>主要采用线上方式</w:t>
      </w:r>
      <w:r>
        <w:rPr>
          <w:rFonts w:hint="eastAsia"/>
        </w:rPr>
        <w:t>（包括</w:t>
      </w:r>
      <w:r>
        <w:t>微信、</w:t>
      </w:r>
      <w:r>
        <w:rPr>
          <w:rFonts w:hint="eastAsia"/>
        </w:rPr>
        <w:t>微博</w:t>
      </w:r>
      <w:r>
        <w:t>、公众号等）</w:t>
      </w:r>
      <w:r>
        <w:rPr>
          <w:rFonts w:hint="eastAsia"/>
        </w:rPr>
        <w:t>进行发放，线上调研问卷网址为</w:t>
      </w:r>
      <w:r>
        <w:t>http://www.sojump.com/m/8979378.aspx</w:t>
      </w:r>
      <w:r>
        <w:rPr>
          <w:rFonts w:hint="eastAsia"/>
        </w:rPr>
        <w:t>。问卷共包括</w:t>
      </w:r>
      <w:r>
        <w:rPr>
          <w:rFonts w:hint="eastAsia"/>
        </w:rPr>
        <w:t>16</w:t>
      </w:r>
      <w:r>
        <w:rPr>
          <w:rFonts w:hint="eastAsia"/>
        </w:rPr>
        <w:t>个调研</w:t>
      </w:r>
      <w:r>
        <w:rPr>
          <w:rFonts w:hint="eastAsia"/>
        </w:rPr>
        <w:lastRenderedPageBreak/>
        <w:t>问题，</w:t>
      </w:r>
      <w:r>
        <w:t>分别对</w:t>
      </w:r>
      <w:r>
        <w:rPr>
          <w:rFonts w:hint="eastAsia"/>
        </w:rPr>
        <w:t>参与者</w:t>
      </w:r>
      <w:r>
        <w:t>的基本信息、</w:t>
      </w:r>
      <w:r>
        <w:rPr>
          <w:rFonts w:hint="eastAsia"/>
        </w:rPr>
        <w:t>参与</w:t>
      </w:r>
      <w:r>
        <w:t>监督的环境意识、对监督渠道的了解等方面进行了调研。调研问卷全部内容见附录</w:t>
      </w:r>
      <w:r>
        <w:rPr>
          <w:rFonts w:hint="eastAsia"/>
        </w:rPr>
        <w:t>1</w:t>
      </w:r>
      <w:r>
        <w:rPr>
          <w:rFonts w:hint="eastAsia"/>
        </w:rPr>
        <w:t>。</w:t>
      </w:r>
    </w:p>
    <w:p w14:paraId="4562B47D" w14:textId="77777777" w:rsidR="00E12D61" w:rsidRDefault="004267F8">
      <w:r>
        <w:rPr>
          <w:noProof/>
        </w:rPr>
        <w:drawing>
          <wp:inline distT="0" distB="0" distL="0" distR="0" wp14:anchorId="35AEED13" wp14:editId="12C9CD51">
            <wp:extent cx="5334000" cy="1571625"/>
            <wp:effectExtent l="0" t="0" r="0" b="9525"/>
            <wp:docPr id="8" name="图片框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4000" cy="1571625"/>
                    </a:xfrm>
                    <a:prstGeom prst="rect">
                      <a:avLst/>
                    </a:prstGeom>
                    <a:noFill/>
                    <a:ln>
                      <a:noFill/>
                    </a:ln>
                  </pic:spPr>
                </pic:pic>
              </a:graphicData>
            </a:graphic>
          </wp:inline>
        </w:drawing>
      </w:r>
    </w:p>
    <w:p w14:paraId="76B2EC35" w14:textId="77777777" w:rsidR="00E12D61" w:rsidRDefault="00451724">
      <w:pPr>
        <w:jc w:val="center"/>
      </w:pPr>
      <w:r>
        <w:rPr>
          <w:rFonts w:hint="eastAsia"/>
        </w:rPr>
        <w:t>图</w:t>
      </w:r>
      <w:r>
        <w:rPr>
          <w:rFonts w:hint="eastAsia"/>
        </w:rPr>
        <w:t xml:space="preserve">1  </w:t>
      </w:r>
      <w:r>
        <w:rPr>
          <w:rFonts w:hint="eastAsia"/>
        </w:rPr>
        <w:t>公众参与</w:t>
      </w:r>
      <w:r>
        <w:t>环境</w:t>
      </w:r>
      <w:r>
        <w:rPr>
          <w:rFonts w:hint="eastAsia"/>
        </w:rPr>
        <w:t>监督</w:t>
      </w:r>
      <w:r>
        <w:t>渠道调研问卷</w:t>
      </w:r>
    </w:p>
    <w:p w14:paraId="491CB46D" w14:textId="77777777" w:rsidR="00E12D61" w:rsidRDefault="005F71E2" w:rsidP="005F71E2">
      <w:pPr>
        <w:pStyle w:val="Heading2"/>
      </w:pPr>
      <w:bookmarkStart w:id="21" w:name="_Toc459416723"/>
      <w:bookmarkStart w:id="22" w:name="_Toc462307716"/>
      <w:r>
        <w:rPr>
          <w:rFonts w:hint="eastAsia"/>
        </w:rPr>
        <w:t xml:space="preserve">4.2 </w:t>
      </w:r>
      <w:r w:rsidR="00451724">
        <w:rPr>
          <w:rFonts w:hint="eastAsia"/>
        </w:rPr>
        <w:t>调研对象信息</w:t>
      </w:r>
      <w:bookmarkEnd w:id="21"/>
      <w:bookmarkEnd w:id="22"/>
    </w:p>
    <w:p w14:paraId="6D428725" w14:textId="77777777" w:rsidR="00E12D61" w:rsidRDefault="00451724">
      <w:pPr>
        <w:ind w:firstLineChars="200" w:firstLine="480"/>
      </w:pPr>
      <w:r>
        <w:rPr>
          <w:rFonts w:hint="eastAsia"/>
        </w:rPr>
        <w:t>为了能够更好的对调研信息进行分析，我们首先对调研对象的性别，年龄，工作情况，文化水平及居住地进行了分析总结。</w:t>
      </w:r>
      <w:r w:rsidR="00A45BE0">
        <w:rPr>
          <w:rFonts w:hint="eastAsia"/>
        </w:rPr>
        <w:t>本次调研我们线上发放并收到回馈</w:t>
      </w:r>
      <w:r w:rsidR="008C09EB">
        <w:rPr>
          <w:rFonts w:hint="eastAsia"/>
        </w:rPr>
        <w:t>249</w:t>
      </w:r>
      <w:r w:rsidR="00A45BE0">
        <w:rPr>
          <w:rFonts w:hint="eastAsia"/>
        </w:rPr>
        <w:t>；线下发放</w:t>
      </w:r>
      <w:r w:rsidR="00A45BE0">
        <w:rPr>
          <w:rFonts w:hint="eastAsia"/>
        </w:rPr>
        <w:t>300</w:t>
      </w:r>
      <w:r w:rsidR="00A45BE0">
        <w:rPr>
          <w:rFonts w:hint="eastAsia"/>
        </w:rPr>
        <w:t>份左右问卷，有效回收</w:t>
      </w:r>
      <w:r w:rsidR="008C09EB">
        <w:rPr>
          <w:rFonts w:hint="eastAsia"/>
        </w:rPr>
        <w:t>215</w:t>
      </w:r>
      <w:r w:rsidR="00A45BE0">
        <w:rPr>
          <w:rFonts w:hint="eastAsia"/>
        </w:rPr>
        <w:t>份。</w:t>
      </w:r>
    </w:p>
    <w:p w14:paraId="2C479692" w14:textId="77777777" w:rsidR="00E12D61" w:rsidRDefault="00451724">
      <w:pPr>
        <w:ind w:firstLineChars="200" w:firstLine="480"/>
      </w:pPr>
      <w:r>
        <w:rPr>
          <w:rFonts w:hint="eastAsia"/>
        </w:rPr>
        <w:t>本次参与</w:t>
      </w:r>
      <w:r>
        <w:t>调研的人数中，男女人数分别为</w:t>
      </w:r>
      <w:r w:rsidR="008C09EB">
        <w:rPr>
          <w:rFonts w:hint="eastAsia"/>
        </w:rPr>
        <w:t>284</w:t>
      </w:r>
      <w:r>
        <w:rPr>
          <w:rFonts w:hint="eastAsia"/>
        </w:rPr>
        <w:t>人和</w:t>
      </w:r>
      <w:r w:rsidR="008C09EB">
        <w:t>180</w:t>
      </w:r>
      <w:r>
        <w:rPr>
          <w:rFonts w:hint="eastAsia"/>
        </w:rPr>
        <w:t>人，如图</w:t>
      </w:r>
      <w:r>
        <w:rPr>
          <w:rFonts w:hint="eastAsia"/>
        </w:rPr>
        <w:t>2</w:t>
      </w:r>
      <w:r>
        <w:t>所示，</w:t>
      </w:r>
      <w:r>
        <w:rPr>
          <w:rFonts w:hint="eastAsia"/>
        </w:rPr>
        <w:t>男女</w:t>
      </w:r>
      <w:r>
        <w:t>比例分别为</w:t>
      </w:r>
      <w:r>
        <w:rPr>
          <w:rFonts w:hint="eastAsia"/>
        </w:rPr>
        <w:t>38.79</w:t>
      </w:r>
      <w:r>
        <w:t>%</w:t>
      </w:r>
      <w:r>
        <w:rPr>
          <w:rFonts w:hint="eastAsia"/>
        </w:rPr>
        <w:t>，</w:t>
      </w:r>
      <w:r>
        <w:rPr>
          <w:rFonts w:hint="eastAsia"/>
        </w:rPr>
        <w:t>61.21</w:t>
      </w:r>
      <w:r>
        <w:t>%</w:t>
      </w:r>
      <w:r>
        <w:t>。参与调研的</w:t>
      </w:r>
      <w:r>
        <w:rPr>
          <w:rFonts w:hint="eastAsia"/>
        </w:rPr>
        <w:t>女</w:t>
      </w:r>
      <w:r>
        <w:t>性比例略高于男性比例。</w:t>
      </w:r>
    </w:p>
    <w:p w14:paraId="516829E4" w14:textId="77777777" w:rsidR="00E12D61" w:rsidRDefault="008C09EB">
      <w:pPr>
        <w:pStyle w:val="1"/>
        <w:ind w:left="360" w:firstLineChars="0" w:firstLine="0"/>
        <w:jc w:val="center"/>
      </w:pPr>
      <w:r>
        <w:rPr>
          <w:noProof/>
        </w:rPr>
        <w:drawing>
          <wp:inline distT="0" distB="0" distL="0" distR="0" wp14:anchorId="62D666FA" wp14:editId="56397AC2">
            <wp:extent cx="4505954" cy="2600688"/>
            <wp:effectExtent l="0" t="0" r="9525"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png"/>
                    <pic:cNvPicPr/>
                  </pic:nvPicPr>
                  <pic:blipFill>
                    <a:blip r:embed="rId25">
                      <a:extLst>
                        <a:ext uri="{28A0092B-C50C-407E-A947-70E740481C1C}">
                          <a14:useLocalDpi xmlns:a14="http://schemas.microsoft.com/office/drawing/2010/main" val="0"/>
                        </a:ext>
                      </a:extLst>
                    </a:blip>
                    <a:stretch>
                      <a:fillRect/>
                    </a:stretch>
                  </pic:blipFill>
                  <pic:spPr>
                    <a:xfrm>
                      <a:off x="0" y="0"/>
                      <a:ext cx="4505954" cy="2600688"/>
                    </a:xfrm>
                    <a:prstGeom prst="rect">
                      <a:avLst/>
                    </a:prstGeom>
                  </pic:spPr>
                </pic:pic>
              </a:graphicData>
            </a:graphic>
          </wp:inline>
        </w:drawing>
      </w:r>
    </w:p>
    <w:p w14:paraId="241BFB47" w14:textId="77777777" w:rsidR="00E12D61" w:rsidRDefault="00451724">
      <w:pPr>
        <w:pStyle w:val="1"/>
        <w:ind w:left="360" w:firstLineChars="0" w:firstLine="0"/>
        <w:jc w:val="center"/>
      </w:pPr>
      <w:r>
        <w:rPr>
          <w:rFonts w:hint="eastAsia"/>
        </w:rPr>
        <w:t>图</w:t>
      </w:r>
      <w:r>
        <w:rPr>
          <w:rFonts w:hint="eastAsia"/>
        </w:rPr>
        <w:t xml:space="preserve">2  </w:t>
      </w:r>
      <w:r>
        <w:rPr>
          <w:rFonts w:hint="eastAsia"/>
        </w:rPr>
        <w:t>问卷</w:t>
      </w:r>
      <w:r>
        <w:t>调查对象性别比例</w:t>
      </w:r>
    </w:p>
    <w:p w14:paraId="60839866" w14:textId="77777777" w:rsidR="00E12D61" w:rsidRDefault="00451724">
      <w:pPr>
        <w:pStyle w:val="1"/>
        <w:ind w:left="360" w:firstLine="480"/>
      </w:pPr>
      <w:r>
        <w:rPr>
          <w:rFonts w:hint="eastAsia"/>
        </w:rPr>
        <w:t>受访</w:t>
      </w:r>
      <w:r>
        <w:t>人群以青年为主，其中</w:t>
      </w:r>
      <w:r>
        <w:rPr>
          <w:rFonts w:hint="eastAsia"/>
        </w:rPr>
        <w:t>18</w:t>
      </w:r>
      <w:r>
        <w:t>-25</w:t>
      </w:r>
      <w:r>
        <w:rPr>
          <w:rFonts w:hint="eastAsia"/>
        </w:rPr>
        <w:t>岁</w:t>
      </w:r>
      <w:r>
        <w:t>人群最多</w:t>
      </w:r>
      <w:r>
        <w:rPr>
          <w:rFonts w:hint="eastAsia"/>
        </w:rPr>
        <w:t>约占总数</w:t>
      </w:r>
      <w:r>
        <w:t>的</w:t>
      </w:r>
      <w:r>
        <w:rPr>
          <w:rFonts w:hint="eastAsia"/>
        </w:rPr>
        <w:t>66</w:t>
      </w:r>
      <w:r>
        <w:t>%</w:t>
      </w:r>
      <w:r>
        <w:t>，</w:t>
      </w:r>
      <w:r>
        <w:rPr>
          <w:rFonts w:hint="eastAsia"/>
        </w:rPr>
        <w:t>26</w:t>
      </w:r>
      <w:r>
        <w:t>-30</w:t>
      </w:r>
      <w:r>
        <w:rPr>
          <w:rFonts w:hint="eastAsia"/>
        </w:rPr>
        <w:t>岁</w:t>
      </w:r>
      <w:r>
        <w:t>次之</w:t>
      </w:r>
      <w:r>
        <w:rPr>
          <w:rFonts w:hint="eastAsia"/>
        </w:rPr>
        <w:t>。</w:t>
      </w:r>
      <w:r>
        <w:rPr>
          <w:rFonts w:hint="eastAsia"/>
        </w:rPr>
        <w:t>1</w:t>
      </w:r>
      <w:r>
        <w:t>8</w:t>
      </w:r>
      <w:r>
        <w:rPr>
          <w:rFonts w:hint="eastAsia"/>
        </w:rPr>
        <w:t>岁</w:t>
      </w:r>
      <w:r>
        <w:t>以下的少年样本较少为</w:t>
      </w:r>
      <w:r>
        <w:rPr>
          <w:rFonts w:hint="eastAsia"/>
        </w:rPr>
        <w:t>2.16</w:t>
      </w:r>
      <w:r>
        <w:t>%</w:t>
      </w:r>
      <w:r>
        <w:t>，</w:t>
      </w:r>
      <w:r>
        <w:rPr>
          <w:rFonts w:hint="eastAsia"/>
        </w:rPr>
        <w:t xml:space="preserve"> 60</w:t>
      </w:r>
      <w:r>
        <w:rPr>
          <w:rFonts w:hint="eastAsia"/>
        </w:rPr>
        <w:t>岁</w:t>
      </w:r>
      <w:r>
        <w:t>以上的样本</w:t>
      </w:r>
      <w:r>
        <w:rPr>
          <w:rFonts w:hint="eastAsia"/>
        </w:rPr>
        <w:t>数量</w:t>
      </w:r>
      <w:r>
        <w:t>为</w:t>
      </w:r>
      <w:r>
        <w:rPr>
          <w:rFonts w:hint="eastAsia"/>
        </w:rPr>
        <w:t>0</w:t>
      </w:r>
      <w:r>
        <w:t>。</w:t>
      </w:r>
    </w:p>
    <w:p w14:paraId="337A7771" w14:textId="77777777" w:rsidR="00E12D61" w:rsidRDefault="004267F8">
      <w:pPr>
        <w:pStyle w:val="1"/>
        <w:ind w:left="360" w:firstLineChars="0" w:firstLine="0"/>
        <w:jc w:val="center"/>
      </w:pPr>
      <w:r>
        <w:rPr>
          <w:noProof/>
        </w:rPr>
        <w:lastRenderedPageBreak/>
        <w:drawing>
          <wp:inline distT="0" distB="0" distL="0" distR="0" wp14:anchorId="76273A91" wp14:editId="59FEC190">
            <wp:extent cx="3743325" cy="2133600"/>
            <wp:effectExtent l="0" t="0" r="9525" b="0"/>
            <wp:docPr id="10" name="图片框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43325" cy="2133600"/>
                    </a:xfrm>
                    <a:prstGeom prst="rect">
                      <a:avLst/>
                    </a:prstGeom>
                    <a:noFill/>
                    <a:ln>
                      <a:noFill/>
                    </a:ln>
                  </pic:spPr>
                </pic:pic>
              </a:graphicData>
            </a:graphic>
          </wp:inline>
        </w:drawing>
      </w:r>
    </w:p>
    <w:p w14:paraId="7C450396" w14:textId="77777777" w:rsidR="00E12D61" w:rsidRDefault="00451724">
      <w:pPr>
        <w:pStyle w:val="1"/>
        <w:ind w:left="360" w:firstLineChars="0" w:firstLine="0"/>
        <w:jc w:val="center"/>
      </w:pPr>
      <w:r>
        <w:rPr>
          <w:rFonts w:hint="eastAsia"/>
        </w:rPr>
        <w:t>图</w:t>
      </w:r>
      <w:r>
        <w:rPr>
          <w:rFonts w:hint="eastAsia"/>
        </w:rPr>
        <w:t>3</w:t>
      </w:r>
      <w:r>
        <w:t xml:space="preserve">  </w:t>
      </w:r>
      <w:r>
        <w:rPr>
          <w:rFonts w:hint="eastAsia"/>
        </w:rPr>
        <w:t>问卷</w:t>
      </w:r>
      <w:r>
        <w:t>调查对象年龄</w:t>
      </w:r>
      <w:r>
        <w:rPr>
          <w:rFonts w:hint="eastAsia"/>
        </w:rPr>
        <w:t>构成</w:t>
      </w:r>
    </w:p>
    <w:p w14:paraId="7EA79404" w14:textId="77777777" w:rsidR="00E12D61" w:rsidRDefault="00451724">
      <w:pPr>
        <w:pStyle w:val="1"/>
        <w:ind w:left="360" w:firstLine="480"/>
      </w:pPr>
      <w:r>
        <w:rPr>
          <w:rFonts w:hint="eastAsia"/>
        </w:rPr>
        <w:t>由</w:t>
      </w:r>
      <w:r>
        <w:t>图</w:t>
      </w:r>
      <w:r>
        <w:rPr>
          <w:rFonts w:hint="eastAsia"/>
        </w:rPr>
        <w:t>4</w:t>
      </w:r>
      <w:r>
        <w:rPr>
          <w:rFonts w:hint="eastAsia"/>
        </w:rPr>
        <w:t>可以</w:t>
      </w:r>
      <w:r>
        <w:t>看出，</w:t>
      </w:r>
      <w:r>
        <w:rPr>
          <w:rFonts w:hint="eastAsia"/>
        </w:rPr>
        <w:t>本次</w:t>
      </w:r>
      <w:r>
        <w:t>问卷调查</w:t>
      </w:r>
      <w:r>
        <w:rPr>
          <w:rFonts w:hint="eastAsia"/>
        </w:rPr>
        <w:t>遍布</w:t>
      </w:r>
      <w:r>
        <w:t>各个行业，</w:t>
      </w:r>
      <w:r>
        <w:rPr>
          <w:rFonts w:hint="eastAsia"/>
        </w:rPr>
        <w:t>但以</w:t>
      </w:r>
      <w:r>
        <w:t>学生</w:t>
      </w:r>
      <w:r>
        <w:rPr>
          <w:rFonts w:hint="eastAsia"/>
        </w:rPr>
        <w:t>与</w:t>
      </w:r>
      <w:r>
        <w:t>企业职工</w:t>
      </w:r>
      <w:r>
        <w:rPr>
          <w:rFonts w:hint="eastAsia"/>
        </w:rPr>
        <w:t>为</w:t>
      </w:r>
      <w:r>
        <w:t>主</w:t>
      </w:r>
      <w:r>
        <w:rPr>
          <w:rFonts w:hint="eastAsia"/>
        </w:rPr>
        <w:t>，</w:t>
      </w:r>
      <w:r>
        <w:t>两者的比列之和</w:t>
      </w:r>
      <w:r>
        <w:rPr>
          <w:rFonts w:hint="eastAsia"/>
        </w:rPr>
        <w:t>约</w:t>
      </w:r>
      <w:r>
        <w:t>占</w:t>
      </w:r>
      <w:r>
        <w:rPr>
          <w:rFonts w:hint="eastAsia"/>
        </w:rPr>
        <w:t>64</w:t>
      </w:r>
      <w:r>
        <w:t>%</w:t>
      </w:r>
      <w:r>
        <w:t>。</w:t>
      </w:r>
      <w:r>
        <w:rPr>
          <w:rFonts w:hint="eastAsia"/>
        </w:rPr>
        <w:t>农民</w:t>
      </w:r>
      <w:r>
        <w:t>与退休人员的比列最小，只有</w:t>
      </w:r>
      <w:r>
        <w:rPr>
          <w:rFonts w:hint="eastAsia"/>
        </w:rPr>
        <w:t>1.29</w:t>
      </w:r>
      <w:r>
        <w:t>%</w:t>
      </w:r>
      <w:r>
        <w:t>。</w:t>
      </w:r>
    </w:p>
    <w:p w14:paraId="7DE64779" w14:textId="77777777" w:rsidR="00E12D61" w:rsidRDefault="004267F8">
      <w:pPr>
        <w:pStyle w:val="1"/>
        <w:ind w:left="360" w:firstLineChars="0" w:firstLine="0"/>
        <w:jc w:val="center"/>
      </w:pPr>
      <w:r>
        <w:rPr>
          <w:noProof/>
        </w:rPr>
        <w:drawing>
          <wp:inline distT="0" distB="0" distL="0" distR="0" wp14:anchorId="1D5498F1" wp14:editId="517C110B">
            <wp:extent cx="5276850" cy="1914525"/>
            <wp:effectExtent l="0" t="0" r="0" b="9525"/>
            <wp:docPr id="11" name="图片框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6850" cy="1914525"/>
                    </a:xfrm>
                    <a:prstGeom prst="rect">
                      <a:avLst/>
                    </a:prstGeom>
                    <a:noFill/>
                    <a:ln>
                      <a:noFill/>
                    </a:ln>
                  </pic:spPr>
                </pic:pic>
              </a:graphicData>
            </a:graphic>
          </wp:inline>
        </w:drawing>
      </w:r>
    </w:p>
    <w:p w14:paraId="0650EE10" w14:textId="77777777" w:rsidR="00E12D61" w:rsidRDefault="00451724">
      <w:pPr>
        <w:pStyle w:val="1"/>
        <w:ind w:left="360" w:firstLineChars="0" w:firstLine="0"/>
        <w:jc w:val="center"/>
      </w:pPr>
      <w:r>
        <w:rPr>
          <w:rFonts w:hint="eastAsia"/>
        </w:rPr>
        <w:t>图</w:t>
      </w:r>
      <w:r>
        <w:rPr>
          <w:rFonts w:hint="eastAsia"/>
        </w:rPr>
        <w:t xml:space="preserve">4  </w:t>
      </w:r>
      <w:r>
        <w:rPr>
          <w:rFonts w:hint="eastAsia"/>
        </w:rPr>
        <w:t>问卷</w:t>
      </w:r>
      <w:r>
        <w:t>调查对象</w:t>
      </w:r>
      <w:r>
        <w:rPr>
          <w:rFonts w:hint="eastAsia"/>
        </w:rPr>
        <w:t>工作性质</w:t>
      </w:r>
    </w:p>
    <w:p w14:paraId="69C98E16" w14:textId="77777777" w:rsidR="00E12D61" w:rsidRDefault="00451724">
      <w:pPr>
        <w:pStyle w:val="1"/>
        <w:ind w:left="360" w:firstLineChars="100" w:firstLine="240"/>
      </w:pPr>
      <w:r>
        <w:rPr>
          <w:rFonts w:hint="eastAsia"/>
        </w:rPr>
        <w:t>本次问卷</w:t>
      </w:r>
      <w:r>
        <w:t>调查</w:t>
      </w:r>
      <w:r>
        <w:rPr>
          <w:rFonts w:hint="eastAsia"/>
        </w:rPr>
        <w:t>对象</w:t>
      </w:r>
      <w:r>
        <w:t>的文化水平较高，本科及以上</w:t>
      </w:r>
      <w:r>
        <w:rPr>
          <w:rFonts w:hint="eastAsia"/>
        </w:rPr>
        <w:t>文化</w:t>
      </w:r>
      <w:r>
        <w:t>水平的人群约占所有</w:t>
      </w:r>
      <w:r>
        <w:rPr>
          <w:rFonts w:hint="eastAsia"/>
        </w:rPr>
        <w:t>调查</w:t>
      </w:r>
      <w:r>
        <w:t>人群的</w:t>
      </w:r>
      <w:r>
        <w:rPr>
          <w:rFonts w:hint="eastAsia"/>
        </w:rPr>
        <w:t>86</w:t>
      </w:r>
      <w:r>
        <w:t>%</w:t>
      </w:r>
      <w:r>
        <w:rPr>
          <w:rFonts w:hint="eastAsia"/>
        </w:rPr>
        <w:t>。</w:t>
      </w:r>
      <w:r>
        <w:t>小学</w:t>
      </w:r>
      <w:r>
        <w:rPr>
          <w:rFonts w:hint="eastAsia"/>
        </w:rPr>
        <w:t>及</w:t>
      </w:r>
      <w:r>
        <w:t>以下的人群最少，只有</w:t>
      </w:r>
      <w:r>
        <w:rPr>
          <w:rFonts w:hint="eastAsia"/>
        </w:rPr>
        <w:t>0.</w:t>
      </w:r>
      <w:r>
        <w:t>86%.</w:t>
      </w:r>
    </w:p>
    <w:p w14:paraId="745CDD9F" w14:textId="77777777" w:rsidR="00E12D61" w:rsidRDefault="004267F8">
      <w:pPr>
        <w:pStyle w:val="1"/>
        <w:ind w:left="360" w:firstLineChars="0" w:firstLine="0"/>
        <w:jc w:val="center"/>
      </w:pPr>
      <w:r>
        <w:rPr>
          <w:noProof/>
        </w:rPr>
        <w:drawing>
          <wp:inline distT="0" distB="0" distL="0" distR="0" wp14:anchorId="1FA6B561" wp14:editId="598910AB">
            <wp:extent cx="4019550" cy="2447925"/>
            <wp:effectExtent l="0" t="0" r="0" b="9525"/>
            <wp:docPr id="12" name="图片框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19550" cy="2447925"/>
                    </a:xfrm>
                    <a:prstGeom prst="rect">
                      <a:avLst/>
                    </a:prstGeom>
                    <a:noFill/>
                    <a:ln>
                      <a:noFill/>
                    </a:ln>
                  </pic:spPr>
                </pic:pic>
              </a:graphicData>
            </a:graphic>
          </wp:inline>
        </w:drawing>
      </w:r>
    </w:p>
    <w:p w14:paraId="29AF11BA" w14:textId="77777777" w:rsidR="00E12D61" w:rsidRDefault="00451724">
      <w:pPr>
        <w:pStyle w:val="1"/>
        <w:ind w:left="360" w:firstLineChars="0" w:firstLine="0"/>
        <w:jc w:val="center"/>
      </w:pPr>
      <w:r>
        <w:rPr>
          <w:rFonts w:hint="eastAsia"/>
        </w:rPr>
        <w:t>图</w:t>
      </w:r>
      <w:r>
        <w:rPr>
          <w:rFonts w:hint="eastAsia"/>
        </w:rPr>
        <w:t xml:space="preserve">5  </w:t>
      </w:r>
      <w:r>
        <w:rPr>
          <w:rFonts w:hint="eastAsia"/>
        </w:rPr>
        <w:t>问卷</w:t>
      </w:r>
      <w:r>
        <w:t>调查对象文化水平</w:t>
      </w:r>
    </w:p>
    <w:p w14:paraId="3C47D4E0" w14:textId="77777777" w:rsidR="00E12D61" w:rsidRDefault="00451724">
      <w:pPr>
        <w:pStyle w:val="1"/>
        <w:ind w:left="360" w:firstLine="480"/>
      </w:pPr>
      <w:r>
        <w:rPr>
          <w:rFonts w:hint="eastAsia"/>
        </w:rPr>
        <w:lastRenderedPageBreak/>
        <w:t>如</w:t>
      </w:r>
      <w:r>
        <w:t>图</w:t>
      </w:r>
      <w:r>
        <w:rPr>
          <w:rFonts w:hint="eastAsia"/>
        </w:rPr>
        <w:t>6</w:t>
      </w:r>
      <w:r>
        <w:rPr>
          <w:rFonts w:hint="eastAsia"/>
        </w:rPr>
        <w:t>所示</w:t>
      </w:r>
      <w:r>
        <w:t>，本次问卷调查对象遍布</w:t>
      </w:r>
      <w:r>
        <w:rPr>
          <w:rFonts w:hint="eastAsia"/>
        </w:rPr>
        <w:t>我国</w:t>
      </w:r>
      <w:r>
        <w:rPr>
          <w:rFonts w:hint="eastAsia"/>
        </w:rPr>
        <w:t>17</w:t>
      </w:r>
      <w:r>
        <w:rPr>
          <w:rFonts w:hint="eastAsia"/>
        </w:rPr>
        <w:t>个</w:t>
      </w:r>
      <w:r>
        <w:t>省市行政区，样本主要来源于上海</w:t>
      </w:r>
      <w:r>
        <w:rPr>
          <w:rFonts w:hint="eastAsia"/>
        </w:rPr>
        <w:t>、</w:t>
      </w:r>
      <w:r>
        <w:t>浙江等长三角地区。</w:t>
      </w:r>
      <w:r>
        <w:rPr>
          <w:rFonts w:hint="eastAsia"/>
        </w:rPr>
        <w:t>我国北部、中部</w:t>
      </w:r>
      <w:r>
        <w:t>、南部地区比例基本相同。</w:t>
      </w:r>
    </w:p>
    <w:p w14:paraId="2ABE7A15" w14:textId="77777777" w:rsidR="00E12D61" w:rsidRDefault="004267F8">
      <w:pPr>
        <w:jc w:val="center"/>
      </w:pPr>
      <w:r>
        <w:rPr>
          <w:noProof/>
        </w:rPr>
        <w:drawing>
          <wp:inline distT="0" distB="0" distL="0" distR="0" wp14:anchorId="7A51666E" wp14:editId="1FD382E6">
            <wp:extent cx="4857750" cy="2200275"/>
            <wp:effectExtent l="0" t="0" r="0" b="9525"/>
            <wp:docPr id="13" name="图片框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7750" cy="2200275"/>
                    </a:xfrm>
                    <a:prstGeom prst="rect">
                      <a:avLst/>
                    </a:prstGeom>
                    <a:noFill/>
                    <a:ln>
                      <a:noFill/>
                    </a:ln>
                  </pic:spPr>
                </pic:pic>
              </a:graphicData>
            </a:graphic>
          </wp:inline>
        </w:drawing>
      </w:r>
    </w:p>
    <w:p w14:paraId="685E2FE6" w14:textId="77777777" w:rsidR="00E12D61" w:rsidRDefault="00451724">
      <w:pPr>
        <w:jc w:val="center"/>
      </w:pPr>
      <w:r>
        <w:rPr>
          <w:rFonts w:hint="eastAsia"/>
        </w:rPr>
        <w:t>图</w:t>
      </w:r>
      <w:r>
        <w:rPr>
          <w:rFonts w:hint="eastAsia"/>
        </w:rPr>
        <w:t xml:space="preserve">6  </w:t>
      </w:r>
      <w:r>
        <w:rPr>
          <w:rFonts w:hint="eastAsia"/>
        </w:rPr>
        <w:t>问卷</w:t>
      </w:r>
      <w:r>
        <w:t>调查对象空间分布</w:t>
      </w:r>
    </w:p>
    <w:p w14:paraId="00607435" w14:textId="77777777" w:rsidR="00E12D61" w:rsidRDefault="005F71E2">
      <w:pPr>
        <w:pStyle w:val="Heading2"/>
      </w:pPr>
      <w:bookmarkStart w:id="23" w:name="_Toc459416724"/>
      <w:bookmarkStart w:id="24" w:name="_Toc462307717"/>
      <w:r>
        <w:rPr>
          <w:rFonts w:hint="eastAsia"/>
        </w:rPr>
        <w:t>4.3</w:t>
      </w:r>
      <w:r w:rsidR="00451724">
        <w:rPr>
          <w:rFonts w:hint="eastAsia"/>
        </w:rPr>
        <w:t>调查问卷的结果分析</w:t>
      </w:r>
      <w:bookmarkEnd w:id="23"/>
      <w:bookmarkEnd w:id="24"/>
    </w:p>
    <w:p w14:paraId="0F56CD14" w14:textId="77777777" w:rsidR="00E12D61" w:rsidRDefault="00451724">
      <w:pPr>
        <w:ind w:firstLineChars="200" w:firstLine="480"/>
      </w:pPr>
      <w:r>
        <w:rPr>
          <w:rFonts w:hint="eastAsia"/>
        </w:rPr>
        <w:t>问卷</w:t>
      </w:r>
      <w:r>
        <w:t>结果显示，当</w:t>
      </w:r>
      <w:r>
        <w:rPr>
          <w:rFonts w:hint="eastAsia"/>
        </w:rPr>
        <w:t>身边</w:t>
      </w:r>
      <w:r>
        <w:t>发生环境污染等需要公众进行</w:t>
      </w:r>
      <w:r>
        <w:rPr>
          <w:rFonts w:hint="eastAsia"/>
        </w:rPr>
        <w:t>监督</w:t>
      </w:r>
      <w:r>
        <w:t>的事件时，大部分</w:t>
      </w:r>
      <w:r>
        <w:rPr>
          <w:rFonts w:hint="eastAsia"/>
        </w:rPr>
        <w:t>（</w:t>
      </w:r>
      <w:r>
        <w:rPr>
          <w:rFonts w:hint="eastAsia"/>
        </w:rPr>
        <w:t>84.48%</w:t>
      </w:r>
      <w:r>
        <w:rPr>
          <w:rFonts w:hint="eastAsia"/>
        </w:rPr>
        <w:t>）</w:t>
      </w:r>
      <w:r>
        <w:t>的调查对象愿意</w:t>
      </w:r>
      <w:r>
        <w:rPr>
          <w:rFonts w:hint="eastAsia"/>
        </w:rPr>
        <w:t>参与</w:t>
      </w:r>
      <w:r>
        <w:t>环境监督，有</w:t>
      </w:r>
      <w:r>
        <w:rPr>
          <w:rFonts w:hint="eastAsia"/>
        </w:rPr>
        <w:t>11.6</w:t>
      </w:r>
      <w:r>
        <w:t>%</w:t>
      </w:r>
      <w:r>
        <w:t>的群众不清楚是否要参与监督，只有</w:t>
      </w:r>
      <w:r>
        <w:rPr>
          <w:rFonts w:hint="eastAsia"/>
        </w:rPr>
        <w:t>3.9</w:t>
      </w:r>
      <w:r>
        <w:t>%</w:t>
      </w:r>
      <w:r>
        <w:t>的</w:t>
      </w:r>
      <w:r>
        <w:rPr>
          <w:rFonts w:hint="eastAsia"/>
        </w:rPr>
        <w:t>公众</w:t>
      </w:r>
      <w:r>
        <w:t>表示不愿意参与到环境监督中。</w:t>
      </w:r>
    </w:p>
    <w:p w14:paraId="1006381C" w14:textId="77777777" w:rsidR="00E12D61" w:rsidRDefault="004267F8">
      <w:pPr>
        <w:jc w:val="center"/>
      </w:pPr>
      <w:r>
        <w:rPr>
          <w:noProof/>
        </w:rPr>
        <w:drawing>
          <wp:inline distT="0" distB="0" distL="0" distR="0" wp14:anchorId="10516BA1" wp14:editId="1E9AAA33">
            <wp:extent cx="3533775" cy="2657475"/>
            <wp:effectExtent l="0" t="0" r="9525" b="9525"/>
            <wp:docPr id="14" name="图片框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33775" cy="2657475"/>
                    </a:xfrm>
                    <a:prstGeom prst="rect">
                      <a:avLst/>
                    </a:prstGeom>
                    <a:noFill/>
                    <a:ln>
                      <a:noFill/>
                    </a:ln>
                  </pic:spPr>
                </pic:pic>
              </a:graphicData>
            </a:graphic>
          </wp:inline>
        </w:drawing>
      </w:r>
    </w:p>
    <w:p w14:paraId="59A342B9" w14:textId="77777777" w:rsidR="00E12D61" w:rsidRDefault="00451724">
      <w:pPr>
        <w:jc w:val="center"/>
      </w:pPr>
      <w:r>
        <w:rPr>
          <w:rFonts w:hint="eastAsia"/>
        </w:rPr>
        <w:t>图</w:t>
      </w:r>
      <w:r>
        <w:rPr>
          <w:rFonts w:hint="eastAsia"/>
        </w:rPr>
        <w:t xml:space="preserve">6  </w:t>
      </w:r>
      <w:r>
        <w:rPr>
          <w:rFonts w:hint="eastAsia"/>
        </w:rPr>
        <w:t>调查对象</w:t>
      </w:r>
      <w:r>
        <w:t>环境监督</w:t>
      </w:r>
      <w:r>
        <w:rPr>
          <w:rFonts w:hint="eastAsia"/>
        </w:rPr>
        <w:t>意愿</w:t>
      </w:r>
    </w:p>
    <w:p w14:paraId="67439A36" w14:textId="77777777" w:rsidR="00E12D61" w:rsidRDefault="00451724">
      <w:pPr>
        <w:ind w:firstLineChars="200" w:firstLine="480"/>
      </w:pPr>
      <w:r>
        <w:rPr>
          <w:rFonts w:hint="eastAsia"/>
        </w:rPr>
        <w:t>而</w:t>
      </w:r>
      <w:r>
        <w:t>这些</w:t>
      </w:r>
      <w:r>
        <w:rPr>
          <w:rFonts w:hint="eastAsia"/>
        </w:rPr>
        <w:t>愿意</w:t>
      </w:r>
      <w:r>
        <w:t>参与环境</w:t>
      </w:r>
      <w:r>
        <w:rPr>
          <w:rFonts w:hint="eastAsia"/>
        </w:rPr>
        <w:t>监督</w:t>
      </w:r>
      <w:r>
        <w:t>的人群年纪分布主要集中</w:t>
      </w:r>
      <w:r>
        <w:rPr>
          <w:rFonts w:hint="eastAsia"/>
        </w:rPr>
        <w:t>在</w:t>
      </w:r>
      <w:r>
        <w:rPr>
          <w:rFonts w:hint="eastAsia"/>
        </w:rPr>
        <w:t>18</w:t>
      </w:r>
      <w:r>
        <w:t>~50</w:t>
      </w:r>
      <w:r>
        <w:rPr>
          <w:rFonts w:hint="eastAsia"/>
        </w:rPr>
        <w:t>岁</w:t>
      </w:r>
      <w:r>
        <w:t>，</w:t>
      </w:r>
      <w:r>
        <w:rPr>
          <w:rFonts w:hint="eastAsia"/>
        </w:rPr>
        <w:t>并且</w:t>
      </w:r>
      <w:r>
        <w:t>存在随着文化程度的升高</w:t>
      </w:r>
      <w:r>
        <w:rPr>
          <w:rFonts w:hint="eastAsia"/>
        </w:rPr>
        <w:t>愿意</w:t>
      </w:r>
      <w:r>
        <w:t>参与比例增大的趋势（</w:t>
      </w:r>
      <w:r>
        <w:rPr>
          <w:rFonts w:hint="eastAsia"/>
        </w:rPr>
        <w:t>主要</w:t>
      </w:r>
      <w:r>
        <w:t>针对高中、</w:t>
      </w:r>
      <w:r>
        <w:rPr>
          <w:rFonts w:hint="eastAsia"/>
        </w:rPr>
        <w:t>本科</w:t>
      </w:r>
      <w:r>
        <w:t>及大专、研究生</w:t>
      </w:r>
      <w:r>
        <w:rPr>
          <w:rFonts w:hint="eastAsia"/>
        </w:rPr>
        <w:t>进行</w:t>
      </w:r>
      <w:r>
        <w:t>分析）</w:t>
      </w:r>
      <w:r>
        <w:rPr>
          <w:rFonts w:hint="eastAsia"/>
        </w:rPr>
        <w:t>。</w:t>
      </w:r>
    </w:p>
    <w:p w14:paraId="27800853" w14:textId="77777777" w:rsidR="00E12D61" w:rsidRDefault="004267F8">
      <w:pPr>
        <w:jc w:val="center"/>
      </w:pPr>
      <w:r>
        <w:rPr>
          <w:noProof/>
        </w:rPr>
        <w:lastRenderedPageBreak/>
        <w:drawing>
          <wp:inline distT="0" distB="0" distL="0" distR="0" wp14:anchorId="2E802E89" wp14:editId="0686069B">
            <wp:extent cx="4514850" cy="1809750"/>
            <wp:effectExtent l="0" t="0" r="0" b="0"/>
            <wp:docPr id="15" name="图片框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14850" cy="1809750"/>
                    </a:xfrm>
                    <a:prstGeom prst="rect">
                      <a:avLst/>
                    </a:prstGeom>
                    <a:noFill/>
                    <a:ln>
                      <a:noFill/>
                    </a:ln>
                  </pic:spPr>
                </pic:pic>
              </a:graphicData>
            </a:graphic>
          </wp:inline>
        </w:drawing>
      </w:r>
    </w:p>
    <w:p w14:paraId="75CC118B" w14:textId="77777777" w:rsidR="00E12D61" w:rsidRDefault="004267F8">
      <w:pPr>
        <w:jc w:val="center"/>
      </w:pPr>
      <w:r>
        <w:rPr>
          <w:noProof/>
        </w:rPr>
        <w:drawing>
          <wp:inline distT="0" distB="0" distL="0" distR="0" wp14:anchorId="5EB80AB3" wp14:editId="557F5D2D">
            <wp:extent cx="4695825" cy="1666875"/>
            <wp:effectExtent l="0" t="0" r="9525" b="9525"/>
            <wp:docPr id="16" name="图片框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95825" cy="1666875"/>
                    </a:xfrm>
                    <a:prstGeom prst="rect">
                      <a:avLst/>
                    </a:prstGeom>
                    <a:noFill/>
                    <a:ln>
                      <a:noFill/>
                    </a:ln>
                  </pic:spPr>
                </pic:pic>
              </a:graphicData>
            </a:graphic>
          </wp:inline>
        </w:drawing>
      </w:r>
    </w:p>
    <w:p w14:paraId="30CA06F2" w14:textId="77777777" w:rsidR="00E12D61" w:rsidRDefault="00451724">
      <w:pPr>
        <w:jc w:val="center"/>
      </w:pPr>
      <w:r>
        <w:rPr>
          <w:rFonts w:hint="eastAsia"/>
        </w:rPr>
        <w:t>图</w:t>
      </w:r>
      <w:r>
        <w:rPr>
          <w:rFonts w:hint="eastAsia"/>
        </w:rPr>
        <w:t xml:space="preserve">7  </w:t>
      </w:r>
      <w:r>
        <w:rPr>
          <w:rFonts w:hint="eastAsia"/>
        </w:rPr>
        <w:t>不同年龄</w:t>
      </w:r>
      <w:r>
        <w:t>层</w:t>
      </w:r>
      <w:r>
        <w:rPr>
          <w:rFonts w:hint="eastAsia"/>
        </w:rPr>
        <w:t>及</w:t>
      </w:r>
      <w:r>
        <w:t>不同文化水平</w:t>
      </w:r>
      <w:r>
        <w:rPr>
          <w:rFonts w:hint="eastAsia"/>
        </w:rPr>
        <w:t>公众</w:t>
      </w:r>
      <w:r>
        <w:t>的环境监督意愿</w:t>
      </w:r>
    </w:p>
    <w:p w14:paraId="517938B8" w14:textId="77777777" w:rsidR="00E12D61" w:rsidRDefault="00451724">
      <w:pPr>
        <w:ind w:firstLineChars="200" w:firstLine="480"/>
      </w:pPr>
      <w:r>
        <w:rPr>
          <w:rFonts w:hint="eastAsia"/>
        </w:rPr>
        <w:t>在</w:t>
      </w:r>
      <w:r>
        <w:t>前期的工作中，我们对现有环境监督渠道进行了梳理，</w:t>
      </w:r>
      <w:r>
        <w:rPr>
          <w:rFonts w:hint="eastAsia"/>
        </w:rPr>
        <w:t>主要</w:t>
      </w:r>
      <w:r>
        <w:t>分为</w:t>
      </w:r>
      <w:r>
        <w:rPr>
          <w:rFonts w:hint="eastAsia"/>
        </w:rPr>
        <w:t>7</w:t>
      </w:r>
      <w:r>
        <w:rPr>
          <w:rFonts w:hint="eastAsia"/>
        </w:rPr>
        <w:t>类，</w:t>
      </w:r>
      <w:r>
        <w:t>并通过问卷调研的形式调查公众对这几种监督途径的了解程度。根据</w:t>
      </w:r>
      <w:r>
        <w:rPr>
          <w:rFonts w:hint="eastAsia"/>
        </w:rPr>
        <w:t>问卷</w:t>
      </w:r>
      <w:r>
        <w:t>结果，</w:t>
      </w:r>
      <w:r>
        <w:rPr>
          <w:rFonts w:hint="eastAsia"/>
        </w:rPr>
        <w:t>公众</w:t>
      </w:r>
      <w:r>
        <w:t>最熟悉的监督渠道为微博（</w:t>
      </w:r>
      <w:r>
        <w:rPr>
          <w:rFonts w:hint="eastAsia"/>
        </w:rPr>
        <w:t>@</w:t>
      </w:r>
      <w:r>
        <w:t>环保部门官方账号）</w:t>
      </w:r>
      <w:r>
        <w:rPr>
          <w:rFonts w:hint="eastAsia"/>
        </w:rPr>
        <w:t>、</w:t>
      </w:r>
      <w:r>
        <w:t>各级环保部门网上投诉平台、</w:t>
      </w:r>
      <w:r>
        <w:t>12369</w:t>
      </w:r>
      <w:r>
        <w:rPr>
          <w:rFonts w:hint="eastAsia"/>
        </w:rPr>
        <w:t>热线</w:t>
      </w:r>
      <w:r>
        <w:t>或</w:t>
      </w:r>
      <w:r>
        <w:rPr>
          <w:rFonts w:hint="eastAsia"/>
        </w:rPr>
        <w:t>12345</w:t>
      </w:r>
      <w:r>
        <w:rPr>
          <w:rFonts w:hint="eastAsia"/>
        </w:rPr>
        <w:t>市长</w:t>
      </w:r>
      <w:r>
        <w:t>热线以及上</w:t>
      </w:r>
      <w:r>
        <w:rPr>
          <w:rFonts w:hint="eastAsia"/>
        </w:rPr>
        <w:t>访</w:t>
      </w:r>
      <w:r>
        <w:rPr>
          <w:rFonts w:hint="eastAsia"/>
        </w:rPr>
        <w:t>/</w:t>
      </w:r>
      <w:r>
        <w:rPr>
          <w:rFonts w:hint="eastAsia"/>
        </w:rPr>
        <w:t>写信</w:t>
      </w:r>
      <w:r>
        <w:t>。而</w:t>
      </w:r>
      <w:r>
        <w:rPr>
          <w:rFonts w:hint="eastAsia"/>
        </w:rPr>
        <w:t>对于微信</w:t>
      </w:r>
      <w:r>
        <w:t>平台，手机专业</w:t>
      </w:r>
      <w:r>
        <w:t>APP</w:t>
      </w:r>
      <w:r>
        <w:t>以及</w:t>
      </w:r>
      <w:r>
        <w:t>NGO</w:t>
      </w:r>
      <w:r>
        <w:t>的了解</w:t>
      </w:r>
      <w:r>
        <w:rPr>
          <w:rFonts w:hint="eastAsia"/>
        </w:rPr>
        <w:t>较少</w:t>
      </w:r>
      <w:r>
        <w:t>。根据</w:t>
      </w:r>
      <w:r>
        <w:rPr>
          <w:rFonts w:hint="eastAsia"/>
        </w:rPr>
        <w:t>前期</w:t>
      </w:r>
      <w:r>
        <w:t>调研结果，各类手机</w:t>
      </w:r>
      <w:r>
        <w:t>APP</w:t>
      </w:r>
      <w:r>
        <w:t>、微信</w:t>
      </w:r>
      <w:r>
        <w:rPr>
          <w:rFonts w:hint="eastAsia"/>
        </w:rPr>
        <w:t>尤其</w:t>
      </w:r>
      <w:r>
        <w:t>NGO</w:t>
      </w:r>
      <w:r>
        <w:rPr>
          <w:rFonts w:hint="eastAsia"/>
        </w:rPr>
        <w:t>是</w:t>
      </w:r>
      <w:r>
        <w:t>近年来</w:t>
      </w:r>
      <w:r>
        <w:rPr>
          <w:rFonts w:hint="eastAsia"/>
        </w:rPr>
        <w:t>发展</w:t>
      </w:r>
      <w:r>
        <w:t>较快的</w:t>
      </w:r>
      <w:r>
        <w:rPr>
          <w:rFonts w:hint="eastAsia"/>
        </w:rPr>
        <w:t>监督</w:t>
      </w:r>
      <w:r>
        <w:t>渠道，在今后的生活中将会发挥越来越大的作用。</w:t>
      </w:r>
      <w:r>
        <w:rPr>
          <w:rFonts w:hint="eastAsia"/>
        </w:rPr>
        <w:t>但是问卷</w:t>
      </w:r>
      <w:r>
        <w:t>调查的结果</w:t>
      </w:r>
      <w:r>
        <w:rPr>
          <w:rFonts w:hint="eastAsia"/>
        </w:rPr>
        <w:t>（图</w:t>
      </w:r>
      <w:r>
        <w:rPr>
          <w:rFonts w:hint="eastAsia"/>
        </w:rPr>
        <w:t>9</w:t>
      </w:r>
      <w:r>
        <w:t>）显示</w:t>
      </w:r>
      <w:r>
        <w:rPr>
          <w:rFonts w:hint="eastAsia"/>
        </w:rPr>
        <w:t>大部分（</w:t>
      </w:r>
      <w:r>
        <w:rPr>
          <w:rFonts w:hint="eastAsia"/>
        </w:rPr>
        <w:t>68.97%</w:t>
      </w:r>
      <w:r>
        <w:rPr>
          <w:rFonts w:hint="eastAsia"/>
        </w:rPr>
        <w:t>）</w:t>
      </w:r>
      <w:r>
        <w:t>公众</w:t>
      </w:r>
      <w:r>
        <w:rPr>
          <w:rFonts w:hint="eastAsia"/>
        </w:rPr>
        <w:t>不知道</w:t>
      </w:r>
      <w:r>
        <w:rPr>
          <w:rFonts w:hint="eastAsia"/>
        </w:rPr>
        <w:t>NGO</w:t>
      </w:r>
      <w:r>
        <w:t>组织</w:t>
      </w:r>
      <w:r>
        <w:rPr>
          <w:rFonts w:hint="eastAsia"/>
        </w:rPr>
        <w:t>。</w:t>
      </w:r>
    </w:p>
    <w:p w14:paraId="3281DDA3" w14:textId="77777777" w:rsidR="00E12D61" w:rsidRDefault="004267F8">
      <w:r>
        <w:rPr>
          <w:noProof/>
        </w:rPr>
        <w:drawing>
          <wp:inline distT="0" distB="0" distL="0" distR="0" wp14:anchorId="1226739F" wp14:editId="682E604B">
            <wp:extent cx="5276850" cy="1876425"/>
            <wp:effectExtent l="0" t="0" r="0" b="9525"/>
            <wp:docPr id="17" name="图片框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6850" cy="1876425"/>
                    </a:xfrm>
                    <a:prstGeom prst="rect">
                      <a:avLst/>
                    </a:prstGeom>
                    <a:noFill/>
                    <a:ln>
                      <a:noFill/>
                    </a:ln>
                  </pic:spPr>
                </pic:pic>
              </a:graphicData>
            </a:graphic>
          </wp:inline>
        </w:drawing>
      </w:r>
    </w:p>
    <w:p w14:paraId="3B20742E" w14:textId="77777777" w:rsidR="00E12D61" w:rsidRDefault="00451724">
      <w:pPr>
        <w:jc w:val="center"/>
      </w:pPr>
      <w:r>
        <w:rPr>
          <w:rFonts w:hint="eastAsia"/>
        </w:rPr>
        <w:t>图</w:t>
      </w:r>
      <w:r>
        <w:rPr>
          <w:rFonts w:hint="eastAsia"/>
        </w:rPr>
        <w:t xml:space="preserve">8  </w:t>
      </w:r>
      <w:r>
        <w:rPr>
          <w:rFonts w:hint="eastAsia"/>
        </w:rPr>
        <w:t>公众</w:t>
      </w:r>
      <w:r>
        <w:t>对现有环境监督渠道的了解情况</w:t>
      </w:r>
    </w:p>
    <w:p w14:paraId="6715EADD" w14:textId="77777777" w:rsidR="00E12D61" w:rsidRDefault="004267F8">
      <w:pPr>
        <w:jc w:val="center"/>
      </w:pPr>
      <w:r>
        <w:rPr>
          <w:noProof/>
        </w:rPr>
        <w:lastRenderedPageBreak/>
        <w:drawing>
          <wp:inline distT="0" distB="0" distL="0" distR="0" wp14:anchorId="56310CAA" wp14:editId="32BFB36B">
            <wp:extent cx="4210050" cy="2286000"/>
            <wp:effectExtent l="0" t="0" r="0" b="0"/>
            <wp:docPr id="18" name="图片框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10050" cy="2286000"/>
                    </a:xfrm>
                    <a:prstGeom prst="rect">
                      <a:avLst/>
                    </a:prstGeom>
                    <a:noFill/>
                    <a:ln>
                      <a:noFill/>
                    </a:ln>
                  </pic:spPr>
                </pic:pic>
              </a:graphicData>
            </a:graphic>
          </wp:inline>
        </w:drawing>
      </w:r>
    </w:p>
    <w:p w14:paraId="4EE01E8A" w14:textId="77777777" w:rsidR="00E12D61" w:rsidRDefault="00451724">
      <w:pPr>
        <w:jc w:val="center"/>
      </w:pPr>
      <w:r>
        <w:rPr>
          <w:rFonts w:hint="eastAsia"/>
        </w:rPr>
        <w:t>图</w:t>
      </w:r>
      <w:r>
        <w:rPr>
          <w:rFonts w:hint="eastAsia"/>
        </w:rPr>
        <w:t xml:space="preserve">9  </w:t>
      </w:r>
      <w:r>
        <w:rPr>
          <w:rFonts w:hint="eastAsia"/>
        </w:rPr>
        <w:t>公众</w:t>
      </w:r>
      <w:r>
        <w:t>对</w:t>
      </w:r>
      <w:r>
        <w:t>NGO</w:t>
      </w:r>
      <w:r>
        <w:t>的了解情况</w:t>
      </w:r>
    </w:p>
    <w:p w14:paraId="07007073" w14:textId="77777777" w:rsidR="00E12D61" w:rsidRDefault="00451724">
      <w:pPr>
        <w:ind w:firstLineChars="200" w:firstLine="480"/>
      </w:pPr>
      <w:r>
        <w:rPr>
          <w:rFonts w:hint="eastAsia"/>
        </w:rPr>
        <w:t>如</w:t>
      </w:r>
      <w:r>
        <w:t>图</w:t>
      </w:r>
      <w:r>
        <w:rPr>
          <w:rFonts w:hint="eastAsia"/>
        </w:rPr>
        <w:t>10</w:t>
      </w:r>
      <w:r>
        <w:t>所示，公众主要通过</w:t>
      </w:r>
      <w:r>
        <w:rPr>
          <w:rFonts w:hint="eastAsia"/>
        </w:rPr>
        <w:t>电视</w:t>
      </w:r>
      <w:r>
        <w:t>、</w:t>
      </w:r>
      <w:r>
        <w:rPr>
          <w:rFonts w:hint="eastAsia"/>
        </w:rPr>
        <w:t>微博</w:t>
      </w:r>
      <w:r>
        <w:t>/</w:t>
      </w:r>
      <w:r>
        <w:rPr>
          <w:rFonts w:hint="eastAsia"/>
        </w:rPr>
        <w:t>微信</w:t>
      </w:r>
      <w:r>
        <w:t>、</w:t>
      </w:r>
      <w:r>
        <w:rPr>
          <w:rFonts w:hint="eastAsia"/>
        </w:rPr>
        <w:t>网络</w:t>
      </w:r>
      <w:r>
        <w:t>等平台了解</w:t>
      </w:r>
      <w:r>
        <w:rPr>
          <w:rFonts w:hint="eastAsia"/>
        </w:rPr>
        <w:t>监督</w:t>
      </w:r>
      <w:r>
        <w:t>渠道</w:t>
      </w:r>
      <w:r>
        <w:rPr>
          <w:rFonts w:hint="eastAsia"/>
        </w:rPr>
        <w:t>。而通过</w:t>
      </w:r>
      <w:r>
        <w:t>传统的宣传方式比如报刊</w:t>
      </w:r>
      <w:r>
        <w:rPr>
          <w:rFonts w:hint="eastAsia"/>
        </w:rPr>
        <w:t>/</w:t>
      </w:r>
      <w:r>
        <w:rPr>
          <w:rFonts w:hint="eastAsia"/>
        </w:rPr>
        <w:t>杂志、</w:t>
      </w:r>
      <w:r>
        <w:t>现场</w:t>
      </w:r>
      <w:r>
        <w:rPr>
          <w:rFonts w:hint="eastAsia"/>
        </w:rPr>
        <w:t>宣教</w:t>
      </w:r>
      <w:r>
        <w:t>活动</w:t>
      </w:r>
      <w:r>
        <w:rPr>
          <w:rFonts w:hint="eastAsia"/>
        </w:rPr>
        <w:t>等获取渠道</w:t>
      </w:r>
      <w:r>
        <w:t>信息的较少。</w:t>
      </w:r>
    </w:p>
    <w:p w14:paraId="36E696DD" w14:textId="77777777" w:rsidR="00E12D61" w:rsidRDefault="004267F8">
      <w:pPr>
        <w:jc w:val="center"/>
      </w:pPr>
      <w:r>
        <w:rPr>
          <w:noProof/>
        </w:rPr>
        <w:drawing>
          <wp:inline distT="0" distB="0" distL="0" distR="0" wp14:anchorId="7F52EBA8" wp14:editId="2B27796E">
            <wp:extent cx="4343400" cy="2505075"/>
            <wp:effectExtent l="0" t="0" r="0" b="9525"/>
            <wp:docPr id="19" name="图片框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43400" cy="2505075"/>
                    </a:xfrm>
                    <a:prstGeom prst="rect">
                      <a:avLst/>
                    </a:prstGeom>
                    <a:noFill/>
                    <a:ln>
                      <a:noFill/>
                    </a:ln>
                  </pic:spPr>
                </pic:pic>
              </a:graphicData>
            </a:graphic>
          </wp:inline>
        </w:drawing>
      </w:r>
    </w:p>
    <w:p w14:paraId="473660C5" w14:textId="77777777" w:rsidR="00E12D61" w:rsidRDefault="00451724">
      <w:pPr>
        <w:jc w:val="center"/>
      </w:pPr>
      <w:r>
        <w:rPr>
          <w:rFonts w:hint="eastAsia"/>
        </w:rPr>
        <w:t>图</w:t>
      </w:r>
      <w:r>
        <w:rPr>
          <w:rFonts w:hint="eastAsia"/>
        </w:rPr>
        <w:t xml:space="preserve">10  </w:t>
      </w:r>
      <w:r>
        <w:rPr>
          <w:rFonts w:hint="eastAsia"/>
        </w:rPr>
        <w:t>公众</w:t>
      </w:r>
      <w:r>
        <w:t>获取环境监督渠道信息的途径</w:t>
      </w:r>
    </w:p>
    <w:p w14:paraId="0C2B4028" w14:textId="77777777" w:rsidR="00E12D61" w:rsidRDefault="00451724">
      <w:pPr>
        <w:ind w:firstLineChars="200" w:firstLine="480"/>
      </w:pPr>
      <w:r>
        <w:rPr>
          <w:rFonts w:hint="eastAsia"/>
        </w:rPr>
        <w:t>虽然大部分</w:t>
      </w:r>
      <w:r>
        <w:t>公众愿意参与到环境监督</w:t>
      </w:r>
      <w:r>
        <w:rPr>
          <w:rFonts w:hint="eastAsia"/>
        </w:rPr>
        <w:t>中</w:t>
      </w:r>
      <w:r>
        <w:t>，但实际参与过监督的公众较少。在</w:t>
      </w:r>
      <w:r>
        <w:rPr>
          <w:rFonts w:hint="eastAsia"/>
        </w:rPr>
        <w:t>本次</w:t>
      </w:r>
      <w:r>
        <w:t>问卷调查范围内，约有</w:t>
      </w:r>
      <w:r>
        <w:rPr>
          <w:rFonts w:hint="eastAsia"/>
        </w:rPr>
        <w:t>16</w:t>
      </w:r>
      <w:r>
        <w:t>%</w:t>
      </w:r>
      <w:r>
        <w:t>的公众参与过环境监督，他们使用的途径主要是</w:t>
      </w:r>
      <w:r>
        <w:rPr>
          <w:rFonts w:hint="eastAsia"/>
        </w:rPr>
        <w:t>12369</w:t>
      </w:r>
      <w:r>
        <w:rPr>
          <w:rFonts w:hint="eastAsia"/>
        </w:rPr>
        <w:t>热线</w:t>
      </w:r>
      <w:r>
        <w:t>或</w:t>
      </w:r>
      <w:r>
        <w:rPr>
          <w:rFonts w:hint="eastAsia"/>
        </w:rPr>
        <w:t>12345</w:t>
      </w:r>
      <w:r>
        <w:rPr>
          <w:rFonts w:hint="eastAsia"/>
        </w:rPr>
        <w:t>市长</w:t>
      </w:r>
      <w:r>
        <w:t>热线，</w:t>
      </w:r>
      <w:r>
        <w:rPr>
          <w:rFonts w:hint="eastAsia"/>
        </w:rPr>
        <w:t>微博</w:t>
      </w:r>
      <w:r>
        <w:t>（</w:t>
      </w:r>
      <w:r>
        <w:rPr>
          <w:rFonts w:hint="eastAsia"/>
        </w:rPr>
        <w:t>@</w:t>
      </w:r>
      <w:r>
        <w:t>环保部门官方账号）</w:t>
      </w:r>
      <w:r>
        <w:rPr>
          <w:rFonts w:hint="eastAsia"/>
        </w:rPr>
        <w:t>以及各级</w:t>
      </w:r>
      <w:r>
        <w:t>环保部门网上投诉平台</w:t>
      </w:r>
      <w:r>
        <w:rPr>
          <w:rFonts w:hint="eastAsia"/>
        </w:rPr>
        <w:t>。</w:t>
      </w:r>
    </w:p>
    <w:p w14:paraId="72490928" w14:textId="77777777" w:rsidR="00E12D61" w:rsidRDefault="004267F8">
      <w:pPr>
        <w:jc w:val="left"/>
      </w:pPr>
      <w:r>
        <w:rPr>
          <w:noProof/>
        </w:rPr>
        <w:lastRenderedPageBreak/>
        <w:drawing>
          <wp:inline distT="0" distB="0" distL="0" distR="0" wp14:anchorId="246A2BEE" wp14:editId="1824216E">
            <wp:extent cx="2257425" cy="2047875"/>
            <wp:effectExtent l="0" t="0" r="9525" b="9525"/>
            <wp:docPr id="20" name="图片框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57425" cy="2047875"/>
                    </a:xfrm>
                    <a:prstGeom prst="rect">
                      <a:avLst/>
                    </a:prstGeom>
                    <a:noFill/>
                    <a:ln>
                      <a:noFill/>
                    </a:ln>
                  </pic:spPr>
                </pic:pic>
              </a:graphicData>
            </a:graphic>
          </wp:inline>
        </w:drawing>
      </w:r>
      <w:r>
        <w:rPr>
          <w:noProof/>
        </w:rPr>
        <w:drawing>
          <wp:inline distT="0" distB="0" distL="0" distR="0" wp14:anchorId="3D2335E1" wp14:editId="0AD6C611">
            <wp:extent cx="2819400" cy="1905000"/>
            <wp:effectExtent l="0" t="0" r="0" b="0"/>
            <wp:docPr id="21" name="图片框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19400" cy="1905000"/>
                    </a:xfrm>
                    <a:prstGeom prst="rect">
                      <a:avLst/>
                    </a:prstGeom>
                    <a:noFill/>
                    <a:ln>
                      <a:noFill/>
                    </a:ln>
                  </pic:spPr>
                </pic:pic>
              </a:graphicData>
            </a:graphic>
          </wp:inline>
        </w:drawing>
      </w:r>
    </w:p>
    <w:p w14:paraId="76F1406F" w14:textId="77777777" w:rsidR="00E12D61" w:rsidRDefault="004267F8">
      <w:pPr>
        <w:jc w:val="right"/>
      </w:pPr>
      <w:r>
        <w:rPr>
          <w:noProof/>
        </w:rPr>
        <w:drawing>
          <wp:inline distT="0" distB="0" distL="0" distR="0" wp14:anchorId="6C793F08" wp14:editId="02741357">
            <wp:extent cx="3162300" cy="495300"/>
            <wp:effectExtent l="0" t="0" r="0" b="0"/>
            <wp:docPr id="22" name="图片框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62300" cy="495300"/>
                    </a:xfrm>
                    <a:prstGeom prst="rect">
                      <a:avLst/>
                    </a:prstGeom>
                    <a:noFill/>
                    <a:ln>
                      <a:noFill/>
                    </a:ln>
                  </pic:spPr>
                </pic:pic>
              </a:graphicData>
            </a:graphic>
          </wp:inline>
        </w:drawing>
      </w:r>
    </w:p>
    <w:p w14:paraId="2041DABC" w14:textId="77777777" w:rsidR="00E12D61" w:rsidRDefault="00451724">
      <w:pPr>
        <w:jc w:val="center"/>
      </w:pPr>
      <w:r>
        <w:rPr>
          <w:rFonts w:hint="eastAsia"/>
        </w:rPr>
        <w:t>图</w:t>
      </w:r>
      <w:r>
        <w:rPr>
          <w:rFonts w:hint="eastAsia"/>
        </w:rPr>
        <w:t xml:space="preserve">11  </w:t>
      </w:r>
      <w:r>
        <w:rPr>
          <w:rFonts w:hint="eastAsia"/>
        </w:rPr>
        <w:t>公众参与</w:t>
      </w:r>
      <w:r>
        <w:t>环境监督情况及使用途径</w:t>
      </w:r>
    </w:p>
    <w:p w14:paraId="1971343E" w14:textId="77777777" w:rsidR="00E12D61" w:rsidRDefault="00451724">
      <w:pPr>
        <w:ind w:right="105" w:firstLineChars="200" w:firstLine="480"/>
        <w:jc w:val="left"/>
      </w:pPr>
      <w:r>
        <w:rPr>
          <w:rFonts w:hint="eastAsia"/>
        </w:rPr>
        <w:t>图</w:t>
      </w:r>
      <w:r>
        <w:rPr>
          <w:rFonts w:hint="eastAsia"/>
        </w:rPr>
        <w:t>12</w:t>
      </w:r>
      <w:r>
        <w:rPr>
          <w:rFonts w:hint="eastAsia"/>
        </w:rPr>
        <w:t>显示，未</w:t>
      </w:r>
      <w:r>
        <w:t>曾使用这些渠道进行</w:t>
      </w:r>
      <w:r>
        <w:rPr>
          <w:rFonts w:hint="eastAsia"/>
        </w:rPr>
        <w:t>监督</w:t>
      </w:r>
      <w:r>
        <w:t>的主要原因是</w:t>
      </w:r>
      <w:r>
        <w:rPr>
          <w:rFonts w:hint="eastAsia"/>
        </w:rPr>
        <w:t>不清楚</w:t>
      </w:r>
      <w:r>
        <w:t>有哪些问题</w:t>
      </w:r>
      <w:r>
        <w:rPr>
          <w:rFonts w:hint="eastAsia"/>
        </w:rPr>
        <w:t>需要</w:t>
      </w:r>
      <w:r>
        <w:t>进行环境监督</w:t>
      </w:r>
      <w:r>
        <w:rPr>
          <w:rFonts w:hint="eastAsia"/>
        </w:rPr>
        <w:t>，不清楚</w:t>
      </w:r>
      <w:r>
        <w:t>有哪些参与环境监督的渠道</w:t>
      </w:r>
      <w:r>
        <w:rPr>
          <w:rFonts w:hint="eastAsia"/>
        </w:rPr>
        <w:t>以及</w:t>
      </w:r>
      <w:r>
        <w:t>监督渠道操作繁琐。</w:t>
      </w:r>
      <w:r>
        <w:rPr>
          <w:rFonts w:hint="eastAsia"/>
        </w:rPr>
        <w:t>针对</w:t>
      </w:r>
      <w:r>
        <w:t>这</w:t>
      </w:r>
      <w:r>
        <w:rPr>
          <w:rFonts w:hint="eastAsia"/>
        </w:rPr>
        <w:t>几</w:t>
      </w:r>
      <w:r>
        <w:t>个原因，我们将在接下来的调研中着重</w:t>
      </w:r>
      <w:r>
        <w:rPr>
          <w:rFonts w:hint="eastAsia"/>
        </w:rPr>
        <w:t>帮助</w:t>
      </w:r>
      <w:r>
        <w:t>公众识别哪些</w:t>
      </w:r>
      <w:r>
        <w:rPr>
          <w:rFonts w:hint="eastAsia"/>
        </w:rPr>
        <w:t>问题</w:t>
      </w:r>
      <w:r>
        <w:t>需要进行监督以及梳理宣传各种监督渠道及方法。</w:t>
      </w:r>
    </w:p>
    <w:p w14:paraId="26EDEF1D" w14:textId="77777777" w:rsidR="00E12D61" w:rsidRDefault="004267F8">
      <w:pPr>
        <w:ind w:right="105"/>
        <w:jc w:val="center"/>
      </w:pPr>
      <w:r>
        <w:rPr>
          <w:noProof/>
        </w:rPr>
        <w:drawing>
          <wp:inline distT="0" distB="0" distL="0" distR="0" wp14:anchorId="3A16A6C8" wp14:editId="120906A7">
            <wp:extent cx="3057525" cy="2228850"/>
            <wp:effectExtent l="0" t="0" r="9525" b="0"/>
            <wp:docPr id="23" name="图片框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57525" cy="2228850"/>
                    </a:xfrm>
                    <a:prstGeom prst="rect">
                      <a:avLst/>
                    </a:prstGeom>
                    <a:noFill/>
                    <a:ln>
                      <a:noFill/>
                    </a:ln>
                  </pic:spPr>
                </pic:pic>
              </a:graphicData>
            </a:graphic>
          </wp:inline>
        </w:drawing>
      </w:r>
      <w:r>
        <w:rPr>
          <w:noProof/>
        </w:rPr>
        <w:drawing>
          <wp:inline distT="0" distB="0" distL="0" distR="0" wp14:anchorId="7F50DD6D" wp14:editId="5C4B979B">
            <wp:extent cx="4819650" cy="609600"/>
            <wp:effectExtent l="0" t="0" r="0" b="0"/>
            <wp:docPr id="24" name="图片框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4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19650" cy="609600"/>
                    </a:xfrm>
                    <a:prstGeom prst="rect">
                      <a:avLst/>
                    </a:prstGeom>
                    <a:noFill/>
                    <a:ln>
                      <a:noFill/>
                    </a:ln>
                  </pic:spPr>
                </pic:pic>
              </a:graphicData>
            </a:graphic>
          </wp:inline>
        </w:drawing>
      </w:r>
    </w:p>
    <w:p w14:paraId="10FAF50B" w14:textId="77777777" w:rsidR="00E12D61" w:rsidRDefault="00451724">
      <w:pPr>
        <w:ind w:right="105"/>
        <w:jc w:val="center"/>
      </w:pPr>
      <w:r>
        <w:rPr>
          <w:rFonts w:hint="eastAsia"/>
        </w:rPr>
        <w:t>图</w:t>
      </w:r>
      <w:r>
        <w:rPr>
          <w:rFonts w:hint="eastAsia"/>
        </w:rPr>
        <w:t xml:space="preserve">12  </w:t>
      </w:r>
      <w:r>
        <w:rPr>
          <w:rFonts w:hint="eastAsia"/>
        </w:rPr>
        <w:t>阻碍</w:t>
      </w:r>
      <w:r>
        <w:t>公众参与环境监督的</w:t>
      </w:r>
      <w:r>
        <w:rPr>
          <w:rFonts w:hint="eastAsia"/>
        </w:rPr>
        <w:t>因素</w:t>
      </w:r>
    </w:p>
    <w:p w14:paraId="069761BE" w14:textId="77777777" w:rsidR="00E12D61" w:rsidRDefault="00451724">
      <w:pPr>
        <w:ind w:right="105" w:firstLineChars="200" w:firstLine="480"/>
      </w:pPr>
      <w:r>
        <w:rPr>
          <w:rFonts w:hint="eastAsia"/>
        </w:rPr>
        <w:t>公众</w:t>
      </w:r>
      <w:r>
        <w:t>在</w:t>
      </w:r>
      <w:r>
        <w:rPr>
          <w:rFonts w:hint="eastAsia"/>
        </w:rPr>
        <w:t>选择</w:t>
      </w:r>
      <w:r>
        <w:t>相应的环境监督</w:t>
      </w:r>
      <w:r>
        <w:rPr>
          <w:rFonts w:hint="eastAsia"/>
        </w:rPr>
        <w:t>渠道进行</w:t>
      </w:r>
      <w:r>
        <w:t>环境监督时，主要</w:t>
      </w:r>
      <w:r>
        <w:rPr>
          <w:rFonts w:hint="eastAsia"/>
        </w:rPr>
        <w:t>考虑渠道</w:t>
      </w:r>
      <w:r>
        <w:t>操作的便捷度，</w:t>
      </w:r>
      <w:r>
        <w:rPr>
          <w:rFonts w:hint="eastAsia"/>
        </w:rPr>
        <w:t>解决</w:t>
      </w:r>
      <w:r>
        <w:t>环境信息的有效性以及</w:t>
      </w:r>
      <w:r>
        <w:rPr>
          <w:rFonts w:hint="eastAsia"/>
        </w:rPr>
        <w:t>给予反馈</w:t>
      </w:r>
      <w:r>
        <w:t>的及时性。</w:t>
      </w:r>
      <w:r>
        <w:rPr>
          <w:rFonts w:hint="eastAsia"/>
        </w:rPr>
        <w:t>针对</w:t>
      </w:r>
      <w:r>
        <w:t>公众关注的这几个因素，我们将采访曾参与举报监督行为的当事人或组织，</w:t>
      </w:r>
      <w:r>
        <w:rPr>
          <w:rFonts w:hint="eastAsia"/>
        </w:rPr>
        <w:t>总结监督渠道</w:t>
      </w:r>
      <w:r>
        <w:t>的便捷</w:t>
      </w:r>
      <w:r>
        <w:lastRenderedPageBreak/>
        <w:t>度</w:t>
      </w:r>
      <w:r>
        <w:rPr>
          <w:rFonts w:hint="eastAsia"/>
        </w:rPr>
        <w:t>、</w:t>
      </w:r>
      <w:r>
        <w:t>解决问题的时效性以及</w:t>
      </w:r>
      <w:r>
        <w:rPr>
          <w:rFonts w:hint="eastAsia"/>
        </w:rPr>
        <w:t>给予反馈</w:t>
      </w:r>
      <w:r>
        <w:t>的及时性，为公众选取监督途径提供参考信息。</w:t>
      </w:r>
    </w:p>
    <w:p w14:paraId="788D7915" w14:textId="77777777" w:rsidR="00E12D61" w:rsidRDefault="004267F8">
      <w:pPr>
        <w:ind w:right="105"/>
        <w:jc w:val="center"/>
      </w:pPr>
      <w:r>
        <w:rPr>
          <w:noProof/>
        </w:rPr>
        <w:drawing>
          <wp:inline distT="0" distB="0" distL="0" distR="0" wp14:anchorId="5B03FCA2" wp14:editId="42FFBF33">
            <wp:extent cx="4400550" cy="2038350"/>
            <wp:effectExtent l="0" t="0" r="0" b="0"/>
            <wp:docPr id="25" name="图片框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00550" cy="2038350"/>
                    </a:xfrm>
                    <a:prstGeom prst="rect">
                      <a:avLst/>
                    </a:prstGeom>
                    <a:noFill/>
                    <a:ln>
                      <a:noFill/>
                    </a:ln>
                  </pic:spPr>
                </pic:pic>
              </a:graphicData>
            </a:graphic>
          </wp:inline>
        </w:drawing>
      </w:r>
    </w:p>
    <w:p w14:paraId="666B0A45" w14:textId="77777777" w:rsidR="00E12D61" w:rsidRDefault="00451724">
      <w:pPr>
        <w:ind w:right="105"/>
        <w:jc w:val="center"/>
      </w:pPr>
      <w:r>
        <w:rPr>
          <w:rFonts w:hint="eastAsia"/>
        </w:rPr>
        <w:t>图</w:t>
      </w:r>
      <w:r>
        <w:rPr>
          <w:rFonts w:hint="eastAsia"/>
        </w:rPr>
        <w:t xml:space="preserve">13  </w:t>
      </w:r>
      <w:r>
        <w:rPr>
          <w:rFonts w:hint="eastAsia"/>
        </w:rPr>
        <w:t>影响</w:t>
      </w:r>
      <w:r>
        <w:t>公众选择监督途径的因素</w:t>
      </w:r>
    </w:p>
    <w:p w14:paraId="3375EBC8" w14:textId="77777777" w:rsidR="00E12D61" w:rsidRDefault="00451724">
      <w:pPr>
        <w:ind w:right="105" w:firstLineChars="200" w:firstLine="480"/>
      </w:pPr>
      <w:r>
        <w:rPr>
          <w:rFonts w:hint="eastAsia"/>
        </w:rPr>
        <w:t>如</w:t>
      </w:r>
      <w:r>
        <w:t>图</w:t>
      </w:r>
      <w:r>
        <w:rPr>
          <w:rFonts w:hint="eastAsia"/>
        </w:rPr>
        <w:t>14</w:t>
      </w:r>
      <w:r>
        <w:rPr>
          <w:rFonts w:hint="eastAsia"/>
        </w:rPr>
        <w:t>的</w:t>
      </w:r>
      <w:r>
        <w:t>结果显示，公众参与环境监督</w:t>
      </w:r>
      <w:r>
        <w:rPr>
          <w:rFonts w:hint="eastAsia"/>
        </w:rPr>
        <w:t>中存在</w:t>
      </w:r>
      <w:r>
        <w:t>着环境信息获取不便、环境问题识别不够、监督途径</w:t>
      </w:r>
      <w:r>
        <w:rPr>
          <w:rFonts w:hint="eastAsia"/>
        </w:rPr>
        <w:t>了解</w:t>
      </w:r>
      <w:r>
        <w:t>不够以及不知如何进行环境诉讼维权等困难</w:t>
      </w:r>
      <w:r>
        <w:rPr>
          <w:rFonts w:hint="eastAsia"/>
        </w:rPr>
        <w:t>。在后续</w:t>
      </w:r>
      <w:r>
        <w:t>的调研中，我们将针对困难问题如环境渠道的使用</w:t>
      </w:r>
      <w:r>
        <w:rPr>
          <w:rFonts w:hint="eastAsia"/>
        </w:rPr>
        <w:t>、</w:t>
      </w:r>
      <w:r>
        <w:t>环境</w:t>
      </w:r>
      <w:r>
        <w:rPr>
          <w:rFonts w:hint="eastAsia"/>
        </w:rPr>
        <w:t>问题</w:t>
      </w:r>
      <w:r>
        <w:t>的鉴别等方面对公众进行</w:t>
      </w:r>
      <w:r>
        <w:rPr>
          <w:rFonts w:hint="eastAsia"/>
        </w:rPr>
        <w:t>引导</w:t>
      </w:r>
      <w:r>
        <w:t>。</w:t>
      </w:r>
    </w:p>
    <w:p w14:paraId="4DE33504" w14:textId="77777777" w:rsidR="00E12D61" w:rsidRDefault="00E12D61">
      <w:pPr>
        <w:ind w:right="105"/>
      </w:pPr>
    </w:p>
    <w:p w14:paraId="2075C0BC" w14:textId="77777777" w:rsidR="00E12D61" w:rsidRDefault="004267F8">
      <w:pPr>
        <w:ind w:right="105"/>
      </w:pPr>
      <w:r>
        <w:rPr>
          <w:noProof/>
        </w:rPr>
        <w:drawing>
          <wp:inline distT="0" distB="0" distL="0" distR="0" wp14:anchorId="6856D407" wp14:editId="6610FBD7">
            <wp:extent cx="5133975" cy="2752725"/>
            <wp:effectExtent l="0" t="0" r="9525" b="9525"/>
            <wp:docPr id="26" name="图片框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33975" cy="2752725"/>
                    </a:xfrm>
                    <a:prstGeom prst="rect">
                      <a:avLst/>
                    </a:prstGeom>
                    <a:noFill/>
                    <a:ln>
                      <a:noFill/>
                    </a:ln>
                  </pic:spPr>
                </pic:pic>
              </a:graphicData>
            </a:graphic>
          </wp:inline>
        </w:drawing>
      </w:r>
    </w:p>
    <w:p w14:paraId="606F9D73" w14:textId="77777777" w:rsidR="00E12D61" w:rsidRDefault="00451724">
      <w:pPr>
        <w:ind w:right="105"/>
        <w:jc w:val="center"/>
      </w:pPr>
      <w:r>
        <w:rPr>
          <w:rFonts w:hint="eastAsia"/>
        </w:rPr>
        <w:t>图</w:t>
      </w:r>
      <w:r>
        <w:rPr>
          <w:rFonts w:hint="eastAsia"/>
        </w:rPr>
        <w:t xml:space="preserve">14  </w:t>
      </w:r>
      <w:r>
        <w:rPr>
          <w:rFonts w:hint="eastAsia"/>
        </w:rPr>
        <w:t>公众</w:t>
      </w:r>
      <w:r>
        <w:t>参与环境监督引导内容</w:t>
      </w:r>
    </w:p>
    <w:p w14:paraId="34F8249D" w14:textId="77777777" w:rsidR="00E12D61" w:rsidRDefault="00451724">
      <w:pPr>
        <w:ind w:right="105" w:firstLineChars="200" w:firstLine="480"/>
      </w:pPr>
      <w:r>
        <w:rPr>
          <w:rFonts w:hint="eastAsia"/>
        </w:rPr>
        <w:t>如</w:t>
      </w:r>
      <w:r>
        <w:t>图</w:t>
      </w:r>
      <w:r>
        <w:rPr>
          <w:rFonts w:hint="eastAsia"/>
        </w:rPr>
        <w:t>15</w:t>
      </w:r>
      <w:r>
        <w:t>所示，公众</w:t>
      </w:r>
      <w:r>
        <w:rPr>
          <w:rFonts w:hint="eastAsia"/>
        </w:rPr>
        <w:t>最</w:t>
      </w:r>
      <w:r>
        <w:t>欢迎的宣传方式为微信、微博</w:t>
      </w:r>
      <w:r>
        <w:rPr>
          <w:rFonts w:hint="eastAsia"/>
        </w:rPr>
        <w:t>公众</w:t>
      </w:r>
      <w:r>
        <w:t>号信息推送和</w:t>
      </w:r>
      <w:r>
        <w:rPr>
          <w:rFonts w:hint="eastAsia"/>
        </w:rPr>
        <w:t>政府</w:t>
      </w:r>
      <w:r>
        <w:t>机构</w:t>
      </w:r>
      <w:r>
        <w:rPr>
          <w:rFonts w:hint="eastAsia"/>
        </w:rPr>
        <w:t>公布公众</w:t>
      </w:r>
      <w:r>
        <w:t>参与环境监督指南。</w:t>
      </w:r>
      <w:r>
        <w:rPr>
          <w:rFonts w:hint="eastAsia"/>
        </w:rPr>
        <w:t>结合次</w:t>
      </w:r>
      <w:r>
        <w:t>调查结果，我们拟</w:t>
      </w:r>
      <w:r>
        <w:rPr>
          <w:rFonts w:hint="eastAsia"/>
        </w:rPr>
        <w:t>梳理</w:t>
      </w:r>
      <w:r>
        <w:t>一套详细的关于鉴别环境问题、使用监督渠道的</w:t>
      </w:r>
      <w:r>
        <w:rPr>
          <w:rFonts w:hint="eastAsia"/>
        </w:rPr>
        <w:t>指南，</w:t>
      </w:r>
      <w:r>
        <w:t>通过微信、微博等网</w:t>
      </w:r>
      <w:r>
        <w:rPr>
          <w:rFonts w:hint="eastAsia"/>
        </w:rPr>
        <w:t>络</w:t>
      </w:r>
      <w:r>
        <w:t>平台进行宣传</w:t>
      </w:r>
      <w:r>
        <w:rPr>
          <w:rFonts w:hint="eastAsia"/>
        </w:rPr>
        <w:t>。</w:t>
      </w:r>
      <w:r>
        <w:t>同时为</w:t>
      </w:r>
      <w:r>
        <w:rPr>
          <w:rFonts w:hint="eastAsia"/>
        </w:rPr>
        <w:t>达到</w:t>
      </w:r>
      <w:r>
        <w:t>最大的宣传效果</w:t>
      </w:r>
      <w:r>
        <w:rPr>
          <w:rFonts w:hint="eastAsia"/>
        </w:rPr>
        <w:t>，</w:t>
      </w:r>
      <w:r>
        <w:t>我们将制作小册子</w:t>
      </w:r>
      <w:r>
        <w:rPr>
          <w:rFonts w:hint="eastAsia"/>
        </w:rPr>
        <w:t>进行社区</w:t>
      </w:r>
      <w:r>
        <w:t>教育宣传。</w:t>
      </w:r>
    </w:p>
    <w:p w14:paraId="2EA15ABA" w14:textId="77777777" w:rsidR="00E12D61" w:rsidRDefault="004267F8">
      <w:pPr>
        <w:ind w:right="105"/>
        <w:jc w:val="center"/>
      </w:pPr>
      <w:r>
        <w:rPr>
          <w:noProof/>
        </w:rPr>
        <w:lastRenderedPageBreak/>
        <w:drawing>
          <wp:inline distT="0" distB="0" distL="0" distR="0" wp14:anchorId="349A4524" wp14:editId="1D5B4E59">
            <wp:extent cx="3733800" cy="2095500"/>
            <wp:effectExtent l="0" t="0" r="0" b="0"/>
            <wp:docPr id="27" name="图片框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33800" cy="2095500"/>
                    </a:xfrm>
                    <a:prstGeom prst="rect">
                      <a:avLst/>
                    </a:prstGeom>
                    <a:noFill/>
                    <a:ln>
                      <a:noFill/>
                    </a:ln>
                  </pic:spPr>
                </pic:pic>
              </a:graphicData>
            </a:graphic>
          </wp:inline>
        </w:drawing>
      </w:r>
    </w:p>
    <w:p w14:paraId="7F22542E" w14:textId="77777777" w:rsidR="00E12D61" w:rsidRDefault="004267F8">
      <w:pPr>
        <w:ind w:right="105"/>
        <w:jc w:val="center"/>
      </w:pPr>
      <w:r>
        <w:rPr>
          <w:noProof/>
        </w:rPr>
        <w:drawing>
          <wp:inline distT="0" distB="0" distL="0" distR="0" wp14:anchorId="52D95EC2" wp14:editId="78151BAE">
            <wp:extent cx="4010025" cy="428625"/>
            <wp:effectExtent l="0" t="0" r="9525" b="9525"/>
            <wp:docPr id="28" name="图片框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5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10025" cy="428625"/>
                    </a:xfrm>
                    <a:prstGeom prst="rect">
                      <a:avLst/>
                    </a:prstGeom>
                    <a:noFill/>
                    <a:ln>
                      <a:noFill/>
                    </a:ln>
                  </pic:spPr>
                </pic:pic>
              </a:graphicData>
            </a:graphic>
          </wp:inline>
        </w:drawing>
      </w:r>
    </w:p>
    <w:p w14:paraId="630454E8" w14:textId="77777777" w:rsidR="00E12D61" w:rsidRDefault="00451724">
      <w:pPr>
        <w:ind w:right="105"/>
        <w:jc w:val="center"/>
      </w:pPr>
      <w:r>
        <w:rPr>
          <w:rFonts w:hint="eastAsia"/>
        </w:rPr>
        <w:t>图</w:t>
      </w:r>
      <w:r>
        <w:rPr>
          <w:rFonts w:hint="eastAsia"/>
        </w:rPr>
        <w:t xml:space="preserve">15  </w:t>
      </w:r>
      <w:r>
        <w:rPr>
          <w:rFonts w:hint="eastAsia"/>
        </w:rPr>
        <w:t>公众</w:t>
      </w:r>
      <w:r>
        <w:t>欢迎的</w:t>
      </w:r>
      <w:r>
        <w:rPr>
          <w:rFonts w:hint="eastAsia"/>
        </w:rPr>
        <w:t>宣传</w:t>
      </w:r>
      <w:r>
        <w:t>环境监督渠道方式</w:t>
      </w:r>
    </w:p>
    <w:p w14:paraId="383A2D36" w14:textId="77777777" w:rsidR="00E12D61" w:rsidRDefault="00451724">
      <w:pPr>
        <w:ind w:right="105" w:firstLineChars="200" w:firstLine="480"/>
      </w:pPr>
      <w:r>
        <w:t>在最后</w:t>
      </w:r>
      <w:r>
        <w:rPr>
          <w:rFonts w:hint="eastAsia"/>
        </w:rPr>
        <w:t>，</w:t>
      </w:r>
      <w:r>
        <w:t>我们征求了公众</w:t>
      </w:r>
      <w:r>
        <w:rPr>
          <w:rFonts w:hint="eastAsia"/>
        </w:rPr>
        <w:t>对我国开展公众参与环境监督的宝贵意见及建议，在</w:t>
      </w:r>
      <w:r>
        <w:rPr>
          <w:rFonts w:hint="eastAsia"/>
        </w:rPr>
        <w:t>232</w:t>
      </w:r>
      <w:r>
        <w:rPr>
          <w:rFonts w:hint="eastAsia"/>
        </w:rPr>
        <w:t>个被调查者中有</w:t>
      </w:r>
      <w:r>
        <w:rPr>
          <w:rFonts w:hint="eastAsia"/>
        </w:rPr>
        <w:t>37</w:t>
      </w:r>
      <w:r>
        <w:rPr>
          <w:rFonts w:hint="eastAsia"/>
        </w:rPr>
        <w:t>人给出了自己宝贵的意见和建议。大家提出的意见和建议关键词主要集中在监督、环境、宣传、反馈和普及上面。公众对于参与环境监督解决环境问题的热情和呼吁极高，普遍认为目前关于这方面的宣传工作不足，我们应该加强不同形式的宣传工作，普及参与环境监督方法和途径，更应该不断完善我国环保制度，敞开渠道，做到有问必答，反馈及时。</w:t>
      </w:r>
    </w:p>
    <w:p w14:paraId="2AE53DCC" w14:textId="77777777" w:rsidR="00E12D61" w:rsidRDefault="005F71E2">
      <w:pPr>
        <w:pStyle w:val="Heading2"/>
      </w:pPr>
      <w:bookmarkStart w:id="25" w:name="_Toc459416725"/>
      <w:bookmarkStart w:id="26" w:name="_Toc462307718"/>
      <w:r>
        <w:rPr>
          <w:rFonts w:hint="eastAsia"/>
        </w:rPr>
        <w:t>4.4</w:t>
      </w:r>
      <w:r>
        <w:t xml:space="preserve"> </w:t>
      </w:r>
      <w:r w:rsidR="00451724">
        <w:rPr>
          <w:rFonts w:hint="eastAsia"/>
        </w:rPr>
        <w:t>调查问卷主要结论</w:t>
      </w:r>
      <w:bookmarkEnd w:id="25"/>
      <w:bookmarkEnd w:id="26"/>
    </w:p>
    <w:p w14:paraId="37807208" w14:textId="77777777" w:rsidR="00E12D61" w:rsidRDefault="00451724">
      <w:pPr>
        <w:rPr>
          <w:b/>
        </w:rPr>
      </w:pPr>
      <w:r>
        <w:rPr>
          <w:b/>
        </w:rPr>
        <w:t>结论一</w:t>
      </w:r>
      <w:r>
        <w:rPr>
          <w:rFonts w:hint="eastAsia"/>
          <w:b/>
        </w:rPr>
        <w:t>：绝大多数被调查者愿意主动参与到环境监督中，但实际参与者较少。</w:t>
      </w:r>
    </w:p>
    <w:p w14:paraId="55A37C37" w14:textId="77777777" w:rsidR="00E12D61" w:rsidRDefault="00451724">
      <w:pPr>
        <w:ind w:firstLineChars="200" w:firstLine="480"/>
      </w:pPr>
      <w:r>
        <w:rPr>
          <w:rFonts w:hint="eastAsia"/>
        </w:rPr>
        <w:t>身边发生环境污染事件时，</w:t>
      </w:r>
      <w:r>
        <w:rPr>
          <w:rFonts w:hint="eastAsia"/>
        </w:rPr>
        <w:t>84.48%</w:t>
      </w:r>
      <w:r>
        <w:rPr>
          <w:rFonts w:hint="eastAsia"/>
        </w:rPr>
        <w:t>的被调查者愿意参与环境监督，同时还有</w:t>
      </w:r>
      <w:r>
        <w:rPr>
          <w:rFonts w:hint="eastAsia"/>
        </w:rPr>
        <w:t>11.6</w:t>
      </w:r>
      <w:r>
        <w:t>%</w:t>
      </w:r>
      <w:r>
        <w:t>的群众不清楚是否要参与监督，只有</w:t>
      </w:r>
      <w:r>
        <w:rPr>
          <w:rFonts w:hint="eastAsia"/>
        </w:rPr>
        <w:t>3.9</w:t>
      </w:r>
      <w:r>
        <w:t>%</w:t>
      </w:r>
      <w:r>
        <w:t>的</w:t>
      </w:r>
      <w:r>
        <w:rPr>
          <w:rFonts w:hint="eastAsia"/>
        </w:rPr>
        <w:t>公众</w:t>
      </w:r>
      <w:r>
        <w:t>表示不愿意参与到环境监督中。</w:t>
      </w:r>
    </w:p>
    <w:p w14:paraId="7BE1259D" w14:textId="77777777" w:rsidR="00E12D61" w:rsidRDefault="00451724">
      <w:pPr>
        <w:ind w:firstLineChars="200" w:firstLine="480"/>
      </w:pPr>
      <w:r>
        <w:rPr>
          <w:rFonts w:hint="eastAsia"/>
        </w:rPr>
        <w:t>通过年龄层和教育程度两个维度的交叉分析，我们发现年龄较小（</w:t>
      </w:r>
      <w:r>
        <w:rPr>
          <w:rFonts w:hint="eastAsia"/>
        </w:rPr>
        <w:t>18</w:t>
      </w:r>
      <w:r>
        <w:rPr>
          <w:rFonts w:hint="eastAsia"/>
        </w:rPr>
        <w:t>岁以下）和年龄较大（</w:t>
      </w:r>
      <w:r>
        <w:rPr>
          <w:rFonts w:hint="eastAsia"/>
        </w:rPr>
        <w:t>51-</w:t>
      </w:r>
      <w:r>
        <w:t>60</w:t>
      </w:r>
      <w:r>
        <w:t>岁</w:t>
      </w:r>
      <w:r>
        <w:rPr>
          <w:rFonts w:hint="eastAsia"/>
        </w:rPr>
        <w:t>）的被调研者参与环境监督的热情不高，愿意主动参与的比例分别为</w:t>
      </w:r>
      <w:r>
        <w:rPr>
          <w:rFonts w:hint="eastAsia"/>
        </w:rPr>
        <w:t>60%</w:t>
      </w:r>
      <w:r>
        <w:rPr>
          <w:rFonts w:hint="eastAsia"/>
        </w:rPr>
        <w:t>和</w:t>
      </w:r>
      <w:r>
        <w:rPr>
          <w:rFonts w:hint="eastAsia"/>
        </w:rPr>
        <w:t>70%</w:t>
      </w:r>
      <w:r>
        <w:rPr>
          <w:rFonts w:hint="eastAsia"/>
        </w:rPr>
        <w:t>。</w:t>
      </w:r>
      <w:r>
        <w:rPr>
          <w:rFonts w:hint="eastAsia"/>
        </w:rPr>
        <w:t>41-</w:t>
      </w:r>
      <w:r>
        <w:t>5</w:t>
      </w:r>
      <w:r>
        <w:rPr>
          <w:rFonts w:hint="eastAsia"/>
        </w:rPr>
        <w:t>0</w:t>
      </w:r>
      <w:r>
        <w:rPr>
          <w:rFonts w:hint="eastAsia"/>
        </w:rPr>
        <w:t>岁的人群中愿意参与环境监督中的比例最高，为</w:t>
      </w:r>
      <w:r>
        <w:rPr>
          <w:rFonts w:hint="eastAsia"/>
        </w:rPr>
        <w:t>90%</w:t>
      </w:r>
      <w:r>
        <w:rPr>
          <w:rFonts w:hint="eastAsia"/>
        </w:rPr>
        <w:t>。同时我们还发现，受教育程度与愿意参与环境监督的比例并不成正比。教育程度在小学及以下被调研者有</w:t>
      </w:r>
      <w:r>
        <w:rPr>
          <w:rFonts w:hint="eastAsia"/>
        </w:rPr>
        <w:t>50%</w:t>
      </w:r>
      <w:r>
        <w:rPr>
          <w:rFonts w:hint="eastAsia"/>
        </w:rPr>
        <w:t>表示不愿意参与环境监督，而愿意参与环境监督的比例最高的群体出现在初中而非教育程度最高的研究生。</w:t>
      </w:r>
      <w:r>
        <w:t>以上交叉分析的结论受到调查问卷中各个年龄</w:t>
      </w:r>
      <w:r>
        <w:rPr>
          <w:rFonts w:hint="eastAsia"/>
        </w:rPr>
        <w:t>、教育程度组别的被调查者人数影响。虽然不</w:t>
      </w:r>
      <w:r>
        <w:rPr>
          <w:rFonts w:hint="eastAsia"/>
        </w:rPr>
        <w:lastRenderedPageBreak/>
        <w:t>能得出确切结论，但仍然提醒我们关注环境监督在低龄人群及受教育程度较低的人群中的推广，关注青少年的环境保护教育。</w:t>
      </w:r>
    </w:p>
    <w:p w14:paraId="076CFDDC" w14:textId="77777777" w:rsidR="00E12D61" w:rsidRDefault="00451724">
      <w:pPr>
        <w:ind w:firstLineChars="200" w:firstLine="480"/>
      </w:pPr>
      <w:r>
        <w:rPr>
          <w:rFonts w:hint="eastAsia"/>
        </w:rPr>
        <w:t>虽然大部分</w:t>
      </w:r>
      <w:r>
        <w:t>公众愿意参与到环境监督</w:t>
      </w:r>
      <w:r>
        <w:rPr>
          <w:rFonts w:hint="eastAsia"/>
        </w:rPr>
        <w:t>中</w:t>
      </w:r>
      <w:r>
        <w:t>，但实际参与过监督的公众较少。在</w:t>
      </w:r>
      <w:r>
        <w:rPr>
          <w:rFonts w:hint="eastAsia"/>
        </w:rPr>
        <w:t>本次</w:t>
      </w:r>
      <w:r>
        <w:t>问卷调查范围内，约有</w:t>
      </w:r>
      <w:r>
        <w:rPr>
          <w:rFonts w:hint="eastAsia"/>
        </w:rPr>
        <w:t>16</w:t>
      </w:r>
      <w:r>
        <w:t>%</w:t>
      </w:r>
      <w:r>
        <w:t>的公众参与过环境监督</w:t>
      </w:r>
      <w:r>
        <w:rPr>
          <w:rFonts w:hint="eastAsia"/>
        </w:rPr>
        <w:t>。这个意愿与实际行动间的巨大反差，说明公众对于发生在公共区域的环境污染事件多为不满，但缺乏动力实际参与到环境监督中使其改善，过度停留在围观层面，也存在环保这类公共问题的搭便车心理。</w:t>
      </w:r>
      <w:r>
        <w:t>不过</w:t>
      </w:r>
      <w:r>
        <w:rPr>
          <w:rFonts w:hint="eastAsia"/>
        </w:rPr>
        <w:t>，</w:t>
      </w:r>
      <w:r>
        <w:t>80</w:t>
      </w:r>
      <w:r>
        <w:rPr>
          <w:rFonts w:hint="eastAsia"/>
        </w:rPr>
        <w:t>%</w:t>
      </w:r>
      <w:r>
        <w:t>以上的公众表示愿意参与到环境监督中</w:t>
      </w:r>
      <w:r>
        <w:rPr>
          <w:rFonts w:hint="eastAsia"/>
        </w:rPr>
        <w:t>也是非常好的现象，其积极性有可能受到环境监督渠道的便捷程度及反馈效果等的影响。</w:t>
      </w:r>
    </w:p>
    <w:p w14:paraId="7B53A447" w14:textId="77777777" w:rsidR="00E12D61" w:rsidRDefault="00E12D61">
      <w:pPr>
        <w:ind w:firstLineChars="200" w:firstLine="480"/>
      </w:pPr>
    </w:p>
    <w:p w14:paraId="52D2434F" w14:textId="77777777" w:rsidR="00E12D61" w:rsidRDefault="00451724">
      <w:pPr>
        <w:rPr>
          <w:b/>
        </w:rPr>
      </w:pPr>
      <w:r>
        <w:rPr>
          <w:b/>
        </w:rPr>
        <w:t>结论二</w:t>
      </w:r>
      <w:r>
        <w:rPr>
          <w:rFonts w:hint="eastAsia"/>
          <w:b/>
        </w:rPr>
        <w:t>：公众最为熟知的环境监督渠道是环保部门的官微、热线及投诉平台。</w:t>
      </w:r>
    </w:p>
    <w:p w14:paraId="676D0FEE" w14:textId="77777777" w:rsidR="00E12D61" w:rsidRDefault="00451724">
      <w:pPr>
        <w:ind w:firstLine="480"/>
      </w:pPr>
      <w:r>
        <w:rPr>
          <w:rFonts w:hint="eastAsia"/>
        </w:rPr>
        <w:t>在公众对环境监督渠道的了解情况的调研中，我们发现</w:t>
      </w:r>
      <w:r>
        <w:rPr>
          <w:rFonts w:hint="eastAsia"/>
        </w:rPr>
        <w:t>57.33%</w:t>
      </w:r>
      <w:r>
        <w:rPr>
          <w:rFonts w:hint="eastAsia"/>
        </w:rPr>
        <w:t>的公众知晓环保部门的官方微博账户，另有</w:t>
      </w:r>
      <w:r>
        <w:rPr>
          <w:rFonts w:hint="eastAsia"/>
        </w:rPr>
        <w:t>48%</w:t>
      </w:r>
      <w:r>
        <w:rPr>
          <w:rFonts w:hint="eastAsia"/>
        </w:rPr>
        <w:t>左右的被调查者表示了解</w:t>
      </w:r>
      <w:r>
        <w:t>各级环保部门网上投诉平台、</w:t>
      </w:r>
      <w:r>
        <w:t>12369</w:t>
      </w:r>
      <w:r>
        <w:rPr>
          <w:rFonts w:hint="eastAsia"/>
        </w:rPr>
        <w:t>热线</w:t>
      </w:r>
      <w:r>
        <w:t>或</w:t>
      </w:r>
      <w:r>
        <w:rPr>
          <w:rFonts w:hint="eastAsia"/>
        </w:rPr>
        <w:t>12345</w:t>
      </w:r>
      <w:r>
        <w:rPr>
          <w:rFonts w:hint="eastAsia"/>
        </w:rPr>
        <w:t>市长</w:t>
      </w:r>
      <w:r>
        <w:t>热线</w:t>
      </w:r>
      <w:r>
        <w:rPr>
          <w:rFonts w:hint="eastAsia"/>
        </w:rPr>
        <w:t>。</w:t>
      </w:r>
      <w:r>
        <w:t>说明公众对于官方监督渠道的了解程度较深</w:t>
      </w:r>
      <w:r>
        <w:rPr>
          <w:rFonts w:hint="eastAsia"/>
        </w:rPr>
        <w:t>。在</w:t>
      </w:r>
      <w:r>
        <w:rPr>
          <w:rFonts w:hint="eastAsia"/>
        </w:rPr>
        <w:t>15.95%</w:t>
      </w:r>
      <w:r>
        <w:rPr>
          <w:rFonts w:hint="eastAsia"/>
        </w:rPr>
        <w:t>实际参与过环境监督的被调查者中，他们选择的监督渠道也多集中在以上的三个渠道当中。只有</w:t>
      </w:r>
      <w:r>
        <w:rPr>
          <w:rFonts w:hint="eastAsia"/>
        </w:rPr>
        <w:t>9.05%</w:t>
      </w:r>
      <w:r>
        <w:rPr>
          <w:rFonts w:hint="eastAsia"/>
        </w:rPr>
        <w:t>的被调查者知晓环境污染事件可以直接反馈给</w:t>
      </w:r>
      <w:r>
        <w:rPr>
          <w:rFonts w:hint="eastAsia"/>
        </w:rPr>
        <w:t>NGO</w:t>
      </w:r>
      <w:r>
        <w:rPr>
          <w:rFonts w:hint="eastAsia"/>
        </w:rPr>
        <w:t>组织。紧接着在调研公众对于</w:t>
      </w:r>
      <w:r>
        <w:rPr>
          <w:rFonts w:hint="eastAsia"/>
        </w:rPr>
        <w:t>N</w:t>
      </w:r>
      <w:r>
        <w:t>GO</w:t>
      </w:r>
      <w:r>
        <w:t>组织的了解情况时</w:t>
      </w:r>
      <w:r>
        <w:rPr>
          <w:rFonts w:hint="eastAsia"/>
        </w:rPr>
        <w:t>，</w:t>
      </w:r>
      <w:r>
        <w:t>我们举例</w:t>
      </w:r>
      <w:r>
        <w:rPr>
          <w:rFonts w:hint="eastAsia"/>
        </w:rPr>
        <w:t>“蔚蓝地图”、“中国水污染地图”、“中国环境污染投诉网”，而</w:t>
      </w:r>
      <w:r>
        <w:rPr>
          <w:rFonts w:hint="eastAsia"/>
        </w:rPr>
        <w:t>68.97%</w:t>
      </w:r>
      <w:r>
        <w:rPr>
          <w:rFonts w:hint="eastAsia"/>
        </w:rPr>
        <w:t>的被调查者反馈都不清楚存在这些</w:t>
      </w:r>
      <w:r>
        <w:rPr>
          <w:rFonts w:hint="eastAsia"/>
        </w:rPr>
        <w:t>NGO</w:t>
      </w:r>
      <w:r>
        <w:rPr>
          <w:rFonts w:hint="eastAsia"/>
        </w:rPr>
        <w:t>组织在参与环境监督。由此可见，中国环保的民间力量相当薄弱，公众知晓度较低。</w:t>
      </w:r>
    </w:p>
    <w:p w14:paraId="5E08FC52" w14:textId="77777777" w:rsidR="00E12D61" w:rsidRPr="00451724" w:rsidRDefault="00451724">
      <w:pPr>
        <w:ind w:firstLine="480"/>
        <w:rPr>
          <w:color w:val="000000" w:themeColor="text1"/>
        </w:rPr>
      </w:pPr>
      <w:r>
        <w:t>该结果</w:t>
      </w:r>
      <w:r>
        <w:rPr>
          <w:rFonts w:hint="eastAsia"/>
        </w:rPr>
        <w:t>显示，国内现有的环境监督渠道过于集中在环保部门手中，同时民众对于环境污染事件的监督更为认可环保部门的公信力。因此，为了更为清楚的了解我国环境监督的官方渠道与民间渠道的关系、比较其差别和优势，我们将在第</w:t>
      </w:r>
      <w:r>
        <w:rPr>
          <w:rFonts w:hint="eastAsia"/>
        </w:rPr>
        <w:t>5</w:t>
      </w:r>
      <w:r>
        <w:rPr>
          <w:rFonts w:hint="eastAsia"/>
        </w:rPr>
        <w:t>章</w:t>
      </w:r>
      <w:r w:rsidRPr="00451724">
        <w:rPr>
          <w:rFonts w:hint="eastAsia"/>
          <w:color w:val="000000" w:themeColor="text1"/>
        </w:rPr>
        <w:t>中选取代表性官方渠道及民间渠道进行深度调研，获取更有深度的调研信息。</w:t>
      </w:r>
    </w:p>
    <w:p w14:paraId="19C4ADFB" w14:textId="77777777" w:rsidR="00E12D61" w:rsidRDefault="00451724">
      <w:pPr>
        <w:ind w:firstLine="480"/>
      </w:pPr>
      <w:r w:rsidRPr="00451724">
        <w:rPr>
          <w:color w:val="000000" w:themeColor="text1"/>
        </w:rPr>
        <w:t>同时</w:t>
      </w:r>
      <w:r w:rsidRPr="00451724">
        <w:rPr>
          <w:rFonts w:hint="eastAsia"/>
          <w:color w:val="000000" w:themeColor="text1"/>
        </w:rPr>
        <w:t>，</w:t>
      </w:r>
      <w:r w:rsidRPr="00451724">
        <w:rPr>
          <w:color w:val="000000" w:themeColor="text1"/>
        </w:rPr>
        <w:t>我们建议各环境监督渠道能够重视自己的宣传</w:t>
      </w:r>
      <w:r w:rsidRPr="00451724">
        <w:rPr>
          <w:rFonts w:hint="eastAsia"/>
          <w:color w:val="000000" w:themeColor="text1"/>
        </w:rPr>
        <w:t>，提高</w:t>
      </w:r>
      <w:r>
        <w:rPr>
          <w:rFonts w:hint="eastAsia"/>
        </w:rPr>
        <w:t>公众知晓度和公信力。本次调研公众获取环境监督渠道信息的途径中发现，网络、微博</w:t>
      </w:r>
      <w:r>
        <w:rPr>
          <w:rFonts w:hint="eastAsia"/>
        </w:rPr>
        <w:t>/</w:t>
      </w:r>
      <w:r>
        <w:rPr>
          <w:rFonts w:hint="eastAsia"/>
        </w:rPr>
        <w:t>微信成为主要获取信息的方式，因此也不难理解公众知晓度最高的是环保部门的官方微博这条监督途径。相比较官网微博，</w:t>
      </w:r>
      <w:r>
        <w:rPr>
          <w:rFonts w:hint="eastAsia"/>
        </w:rPr>
        <w:t>12369</w:t>
      </w:r>
      <w:r>
        <w:rPr>
          <w:rFonts w:hint="eastAsia"/>
        </w:rPr>
        <w:t>的官方微信的知晓度较低，需要加强维护，增加与用户的互动。由此可见，要想让环境监督深入人心，选择什么宣传渠道对各个组织和平台也尤为关键。</w:t>
      </w:r>
    </w:p>
    <w:p w14:paraId="29534802" w14:textId="77777777" w:rsidR="00E12D61" w:rsidRDefault="00E12D61">
      <w:pPr>
        <w:ind w:firstLine="480"/>
      </w:pPr>
    </w:p>
    <w:p w14:paraId="7AFE35B0" w14:textId="77777777" w:rsidR="00E12D61" w:rsidRDefault="00451724">
      <w:pPr>
        <w:rPr>
          <w:b/>
        </w:rPr>
      </w:pPr>
      <w:r>
        <w:rPr>
          <w:b/>
        </w:rPr>
        <w:lastRenderedPageBreak/>
        <w:t>结论三</w:t>
      </w:r>
      <w:r>
        <w:rPr>
          <w:rFonts w:hint="eastAsia"/>
          <w:b/>
        </w:rPr>
        <w:t>：公众非常重视环境监督渠道的操作便捷度及反馈时效性。</w:t>
      </w:r>
      <w:r>
        <w:rPr>
          <w:b/>
        </w:rPr>
        <w:t xml:space="preserve"> </w:t>
      </w:r>
    </w:p>
    <w:p w14:paraId="055E8D4A" w14:textId="77777777" w:rsidR="00E12D61" w:rsidRDefault="00451724">
      <w:pPr>
        <w:ind w:firstLineChars="200" w:firstLine="480"/>
      </w:pPr>
      <w:r>
        <w:rPr>
          <w:rFonts w:hint="eastAsia"/>
        </w:rPr>
        <w:t>公众</w:t>
      </w:r>
      <w:r>
        <w:t>在</w:t>
      </w:r>
      <w:r>
        <w:rPr>
          <w:rFonts w:hint="eastAsia"/>
        </w:rPr>
        <w:t>选择</w:t>
      </w:r>
      <w:r>
        <w:t>相应的环境监督</w:t>
      </w:r>
      <w:r>
        <w:rPr>
          <w:rFonts w:hint="eastAsia"/>
        </w:rPr>
        <w:t>渠道进行</w:t>
      </w:r>
      <w:r>
        <w:t>环境监督时，主要</w:t>
      </w:r>
      <w:r>
        <w:rPr>
          <w:rFonts w:hint="eastAsia"/>
        </w:rPr>
        <w:t>考虑渠道</w:t>
      </w:r>
      <w:r>
        <w:t>操作的便捷度，</w:t>
      </w:r>
      <w:r>
        <w:rPr>
          <w:rFonts w:hint="eastAsia"/>
        </w:rPr>
        <w:t>解决</w:t>
      </w:r>
      <w:r>
        <w:t>环境信息的有效性以及</w:t>
      </w:r>
      <w:r>
        <w:rPr>
          <w:rFonts w:hint="eastAsia"/>
        </w:rPr>
        <w:t>给予反馈</w:t>
      </w:r>
      <w:r>
        <w:t>的及时性。</w:t>
      </w:r>
      <w:r>
        <w:rPr>
          <w:rFonts w:hint="eastAsia"/>
        </w:rPr>
        <w:t>70.69%</w:t>
      </w:r>
      <w:r>
        <w:rPr>
          <w:rFonts w:hint="eastAsia"/>
        </w:rPr>
        <w:t>的被调查者关注环境监督后的解决环境问题的有效性，可见公众十分期待环境监督能够真正影响到环境现状的改善。同时</w:t>
      </w:r>
      <w:r>
        <w:rPr>
          <w:rFonts w:hint="eastAsia"/>
        </w:rPr>
        <w:t>65.95%</w:t>
      </w:r>
      <w:r>
        <w:rPr>
          <w:rFonts w:hint="eastAsia"/>
        </w:rPr>
        <w:t>的被调查者关注渠道操作的便捷度，这对各环境监督渠道提出更高的要求。此外，有</w:t>
      </w:r>
      <w:r>
        <w:rPr>
          <w:rFonts w:hint="eastAsia"/>
        </w:rPr>
        <w:t>38.36%</w:t>
      </w:r>
      <w:r>
        <w:rPr>
          <w:rFonts w:hint="eastAsia"/>
        </w:rPr>
        <w:t>的被调查者关注举报信息是否保密的问题，类比环境影响评价的公众参与中很多居民不愿意透漏自己的真实信息一样，民众非常关注环境问题并希望参与其中，但是需要以保护自身利益不受侵害为前提。很多新闻报道中举报者受到被举报者的威胁及迫害，也使公众在参与环境监督时心有余悸。因此各个渠道需要加强举报者信息不外泄的绝对保障。</w:t>
      </w:r>
    </w:p>
    <w:p w14:paraId="175EF62D" w14:textId="77777777" w:rsidR="00E12D61" w:rsidRPr="00451724" w:rsidRDefault="00451724">
      <w:r>
        <w:rPr>
          <w:rFonts w:hint="eastAsia"/>
        </w:rPr>
        <w:t xml:space="preserve">    </w:t>
      </w:r>
      <w:r w:rsidRPr="00451724">
        <w:rPr>
          <w:rFonts w:hint="eastAsia"/>
        </w:rPr>
        <w:t>针对</w:t>
      </w:r>
      <w:r w:rsidRPr="00451724">
        <w:t>公众关注的这几个因素，我们将采访曾参与举报监督行为的当事人或组织，在第</w:t>
      </w:r>
      <w:r w:rsidRPr="00451724">
        <w:rPr>
          <w:rFonts w:hint="eastAsia"/>
        </w:rPr>
        <w:t>5</w:t>
      </w:r>
      <w:r>
        <w:rPr>
          <w:rFonts w:hint="eastAsia"/>
        </w:rPr>
        <w:t>章中内总结各渠道的特点</w:t>
      </w:r>
      <w:r w:rsidRPr="00451724">
        <w:t>，</w:t>
      </w:r>
      <w:r>
        <w:t>为公众选取监督途径提供参考信息。</w:t>
      </w:r>
    </w:p>
    <w:p w14:paraId="3116C8DB" w14:textId="77777777" w:rsidR="000B32BD" w:rsidRDefault="000B32BD">
      <w:pPr>
        <w:rPr>
          <w:b/>
        </w:rPr>
      </w:pPr>
    </w:p>
    <w:p w14:paraId="52244F5A" w14:textId="77777777" w:rsidR="00E12D61" w:rsidRDefault="00451724">
      <w:pPr>
        <w:rPr>
          <w:b/>
        </w:rPr>
      </w:pPr>
      <w:r>
        <w:rPr>
          <w:b/>
        </w:rPr>
        <w:t>结论四</w:t>
      </w:r>
      <w:r>
        <w:rPr>
          <w:rFonts w:hint="eastAsia"/>
          <w:b/>
        </w:rPr>
        <w:t>：公众在环境监督过程中需要受到专业的引导。</w:t>
      </w:r>
    </w:p>
    <w:p w14:paraId="560508B6" w14:textId="77777777" w:rsidR="00E12D61" w:rsidRDefault="00451724">
      <w:r>
        <w:rPr>
          <w:rFonts w:hint="eastAsia"/>
        </w:rPr>
        <w:t xml:space="preserve">    </w:t>
      </w:r>
      <w:r>
        <w:rPr>
          <w:rFonts w:hint="eastAsia"/>
        </w:rPr>
        <w:t>我们在调研公众对于环境监督需要哪些引导内容时发现，</w:t>
      </w:r>
      <w:r>
        <w:rPr>
          <w:rFonts w:hint="eastAsia"/>
        </w:rPr>
        <w:t>59.9%</w:t>
      </w:r>
      <w:r>
        <w:rPr>
          <w:rFonts w:hint="eastAsia"/>
        </w:rPr>
        <w:t>的被调查者需要获取如何使用环境监督渠道的引导，另</w:t>
      </w:r>
      <w:r>
        <w:rPr>
          <w:rFonts w:hint="eastAsia"/>
        </w:rPr>
        <w:t>58.6%</w:t>
      </w:r>
      <w:r>
        <w:rPr>
          <w:rFonts w:hint="eastAsia"/>
        </w:rPr>
        <w:t>的被调查者需要获取如何鉴别环境问题的引导，同时公众还非常关心如何获取环境信息（例如企业污染排放数据等</w:t>
      </w:r>
      <w:r>
        <w:rPr>
          <w:rFonts w:hint="eastAsia"/>
          <w:color w:val="F22A2A"/>
        </w:rPr>
        <w:t>）</w:t>
      </w:r>
      <w:r>
        <w:rPr>
          <w:rFonts w:hint="eastAsia"/>
        </w:rPr>
        <w:t>。由此可以发现，对于一个缺乏专业知识的居民来说，准确参与到环境监督中存在很多障碍，对受教育程度较低、年龄较大或者较小的居民来说更为显著。这些障碍同时也影响到各个环境监督渠道所获取的公众举报信息的质量。因此，我们在调研的基础上，制作了便于传播和阅读的环境监督引导的小册子，提高公民对环境监督的认可度和参与度，提高环境监督质量。</w:t>
      </w:r>
    </w:p>
    <w:p w14:paraId="1A2BFFDE" w14:textId="77777777" w:rsidR="00E12D61" w:rsidRDefault="00451724">
      <w:pPr>
        <w:ind w:firstLine="480"/>
      </w:pPr>
      <w:r>
        <w:rPr>
          <w:rFonts w:hint="eastAsia"/>
        </w:rPr>
        <w:t>公众期待参与环境监督的同时，也期待可以获取到更多、更准确的环境信息。企业对环境污染数据的保护及政府对于部分监测信息的把控，使得环境信息难以做到完全的公开透明。</w:t>
      </w:r>
    </w:p>
    <w:p w14:paraId="2503A1A5" w14:textId="77777777" w:rsidR="00E12D61" w:rsidRDefault="00E12D61">
      <w:pPr>
        <w:ind w:firstLine="480"/>
      </w:pPr>
    </w:p>
    <w:p w14:paraId="175D010C" w14:textId="77777777" w:rsidR="00E12D61" w:rsidRDefault="00451724">
      <w:pPr>
        <w:pStyle w:val="Heading1"/>
      </w:pPr>
      <w:bookmarkStart w:id="27" w:name="_Toc459416726"/>
      <w:bookmarkStart w:id="28" w:name="_Toc462307719"/>
      <w:r>
        <w:rPr>
          <w:rFonts w:hint="eastAsia"/>
        </w:rPr>
        <w:lastRenderedPageBreak/>
        <w:t>环境监督渠道的深度调研</w:t>
      </w:r>
      <w:bookmarkEnd w:id="27"/>
      <w:bookmarkEnd w:id="28"/>
    </w:p>
    <w:p w14:paraId="65FDF57C" w14:textId="77777777" w:rsidR="00E12D61" w:rsidRDefault="005F71E2">
      <w:pPr>
        <w:pStyle w:val="Heading2"/>
      </w:pPr>
      <w:bookmarkStart w:id="29" w:name="_Toc459416727"/>
      <w:bookmarkStart w:id="30" w:name="_Toc462307720"/>
      <w:r>
        <w:rPr>
          <w:rFonts w:hint="eastAsia"/>
        </w:rPr>
        <w:t xml:space="preserve">5.1 </w:t>
      </w:r>
      <w:r w:rsidR="00451724">
        <w:rPr>
          <w:rFonts w:hint="eastAsia"/>
        </w:rPr>
        <w:t>深度调研的设计</w:t>
      </w:r>
      <w:bookmarkEnd w:id="29"/>
      <w:bookmarkEnd w:id="30"/>
    </w:p>
    <w:p w14:paraId="5ABF84DD" w14:textId="77777777" w:rsidR="00E12D61" w:rsidRDefault="00451724">
      <w:pPr>
        <w:pStyle w:val="Heading3"/>
      </w:pPr>
      <w:bookmarkStart w:id="31" w:name="_Toc459416728"/>
      <w:bookmarkStart w:id="32" w:name="_Toc462307721"/>
      <w:r>
        <w:t>深度调研的目的</w:t>
      </w:r>
      <w:bookmarkEnd w:id="31"/>
      <w:bookmarkEnd w:id="32"/>
    </w:p>
    <w:p w14:paraId="005904EE" w14:textId="77777777" w:rsidR="00E12D61" w:rsidRDefault="00451724">
      <w:pPr>
        <w:ind w:firstLineChars="200" w:firstLine="480"/>
      </w:pPr>
      <w:r>
        <w:rPr>
          <w:rFonts w:hint="eastAsia"/>
        </w:rPr>
        <w:t>从调查问卷的结果可以看出，公众参与环境监督的热情很高，实际参与的人数很少，选择举报的途径较为单一，在实施环境监督行为时仍然遇到一些障碍。因此，为了进一步了解我国现有的环境监督渠道的可操作性、便捷程度、反馈机制、监督效果等，也为了进一步代替公众来深度体验环境监督的现状，我们对几个重要的监督渠道做了进一步的深度调研。</w:t>
      </w:r>
    </w:p>
    <w:p w14:paraId="721ECE7D" w14:textId="77777777" w:rsidR="00E12D61" w:rsidRDefault="00451724">
      <w:pPr>
        <w:pStyle w:val="Heading3"/>
      </w:pPr>
      <w:bookmarkStart w:id="33" w:name="_Toc459416729"/>
      <w:bookmarkStart w:id="34" w:name="_Toc462307722"/>
      <w:r>
        <w:rPr>
          <w:rFonts w:hint="eastAsia"/>
        </w:rPr>
        <w:t>深度调研方式</w:t>
      </w:r>
      <w:bookmarkEnd w:id="33"/>
      <w:r>
        <w:rPr>
          <w:rFonts w:hint="eastAsia"/>
        </w:rPr>
        <w:t>及目标对象</w:t>
      </w:r>
      <w:bookmarkEnd w:id="34"/>
    </w:p>
    <w:p w14:paraId="22E47BD0" w14:textId="77777777" w:rsidR="00E12D61" w:rsidRDefault="00451724">
      <w:pPr>
        <w:ind w:firstLineChars="200" w:firstLine="480"/>
      </w:pPr>
      <w:r>
        <w:t>深度调研的方式主要由线上信息检索</w:t>
      </w:r>
      <w:r>
        <w:rPr>
          <w:rFonts w:hint="eastAsia"/>
        </w:rPr>
        <w:t>和</w:t>
      </w:r>
      <w:r>
        <w:t>目标采访组成</w:t>
      </w:r>
      <w:r>
        <w:rPr>
          <w:rFonts w:hint="eastAsia"/>
        </w:rPr>
        <w:t>。为了配合或者佐证深度调研的结果，我们将简单阐述一些实际发生过的举报案例。</w:t>
      </w:r>
    </w:p>
    <w:p w14:paraId="326E99BA" w14:textId="77777777" w:rsidR="00E12D61" w:rsidRDefault="00451724">
      <w:pPr>
        <w:ind w:firstLineChars="200" w:firstLine="480"/>
      </w:pPr>
      <w:r>
        <w:t>线上信息检索除了调研目标渠道的官方网站</w:t>
      </w:r>
      <w:r>
        <w:rPr>
          <w:rFonts w:hint="eastAsia"/>
        </w:rPr>
        <w:t>、</w:t>
      </w:r>
      <w:r>
        <w:t>微博</w:t>
      </w:r>
      <w:r>
        <w:rPr>
          <w:rFonts w:hint="eastAsia"/>
        </w:rPr>
        <w:t>、</w:t>
      </w:r>
      <w:r>
        <w:t>微信公众号</w:t>
      </w:r>
      <w:r>
        <w:rPr>
          <w:rFonts w:hint="eastAsia"/>
        </w:rPr>
        <w:t>、</w:t>
      </w:r>
      <w:r>
        <w:rPr>
          <w:rFonts w:hint="eastAsia"/>
        </w:rPr>
        <w:t>APP</w:t>
      </w:r>
      <w:r>
        <w:rPr>
          <w:rFonts w:hint="eastAsia"/>
        </w:rPr>
        <w:t>等，还会从知乎等侧面平台网站获取关于目标渠道的相关信息。</w:t>
      </w:r>
    </w:p>
    <w:p w14:paraId="580C5321" w14:textId="77777777" w:rsidR="00E12D61" w:rsidRDefault="00451724">
      <w:pPr>
        <w:ind w:firstLineChars="200" w:firstLine="480"/>
      </w:pPr>
      <w:r>
        <w:t>目标采访是以复旦大学环境系调研小组为名</w:t>
      </w:r>
      <w:r>
        <w:rPr>
          <w:rFonts w:hint="eastAsia"/>
        </w:rPr>
        <w:t>，简单讲述我们的项目背景、进度、采访意向，</w:t>
      </w:r>
      <w:r>
        <w:t>与目标取得联系</w:t>
      </w:r>
      <w:r>
        <w:rPr>
          <w:rFonts w:hint="eastAsia"/>
        </w:rPr>
        <w:t>后选择电话或者邮件的方式展开采访。采访的主要问题包括：</w:t>
      </w:r>
    </w:p>
    <w:p w14:paraId="6BDDFBAB" w14:textId="77777777" w:rsidR="00E12D61" w:rsidRDefault="00451724">
      <w:pPr>
        <w:pStyle w:val="1"/>
        <w:numPr>
          <w:ilvl w:val="0"/>
          <w:numId w:val="2"/>
        </w:numPr>
        <w:ind w:firstLineChars="0"/>
      </w:pPr>
      <w:r>
        <w:rPr>
          <w:rFonts w:hint="eastAsia"/>
        </w:rPr>
        <w:t>您觉得有哪些环境问题是可以进行举报监督的？</w:t>
      </w:r>
    </w:p>
    <w:p w14:paraId="3E0CB16D" w14:textId="77777777" w:rsidR="00E12D61" w:rsidRDefault="00451724">
      <w:pPr>
        <w:pStyle w:val="1"/>
        <w:numPr>
          <w:ilvl w:val="0"/>
          <w:numId w:val="2"/>
        </w:numPr>
        <w:ind w:firstLineChars="0"/>
      </w:pPr>
      <w:r>
        <w:rPr>
          <w:rFonts w:hint="eastAsia"/>
        </w:rPr>
        <w:t>您了解到的有哪些参与环境监督的渠道？您有亲自通过这些渠道进行环境监督吗？你觉得这些渠道操作繁琐吗？</w:t>
      </w:r>
    </w:p>
    <w:p w14:paraId="07FF886E" w14:textId="77777777" w:rsidR="00E12D61" w:rsidRDefault="00451724">
      <w:pPr>
        <w:pStyle w:val="1"/>
        <w:numPr>
          <w:ilvl w:val="0"/>
          <w:numId w:val="2"/>
        </w:numPr>
        <w:ind w:firstLineChars="0"/>
      </w:pPr>
      <w:r>
        <w:rPr>
          <w:rFonts w:hint="eastAsia"/>
        </w:rPr>
        <w:t>您了解到的公众参与环境监督的案例大概有多少（期待大背景下的一个数据）？近年来，您觉得这种情况是否呈现上升的趋势？</w:t>
      </w:r>
    </w:p>
    <w:p w14:paraId="712191AA" w14:textId="77777777" w:rsidR="00E12D61" w:rsidRDefault="00451724">
      <w:pPr>
        <w:ind w:firstLineChars="200" w:firstLine="480"/>
      </w:pPr>
      <w:r>
        <w:t>除此以外</w:t>
      </w:r>
      <w:r>
        <w:rPr>
          <w:rFonts w:hint="eastAsia"/>
        </w:rPr>
        <w:t>，</w:t>
      </w:r>
      <w:r>
        <w:t>采访稿还包括两个与目标相关的开放性问题</w:t>
      </w:r>
      <w:r>
        <w:rPr>
          <w:rFonts w:hint="eastAsia"/>
        </w:rPr>
        <w:t>，采访稿的具体内容见附件</w:t>
      </w:r>
      <w:r>
        <w:rPr>
          <w:rFonts w:hint="eastAsia"/>
        </w:rPr>
        <w:t>2</w:t>
      </w:r>
      <w:r>
        <w:rPr>
          <w:rFonts w:hint="eastAsia"/>
        </w:rPr>
        <w:t>。</w:t>
      </w:r>
    </w:p>
    <w:p w14:paraId="2FDE1F52" w14:textId="77777777" w:rsidR="00E12D61" w:rsidRDefault="00451724">
      <w:pPr>
        <w:ind w:firstLineChars="200" w:firstLine="480"/>
      </w:pPr>
      <w:r>
        <w:t>由于对</w:t>
      </w:r>
      <w:r>
        <w:rPr>
          <w:rFonts w:hint="eastAsia"/>
        </w:rPr>
        <w:t>12369</w:t>
      </w:r>
      <w:r>
        <w:rPr>
          <w:rFonts w:hint="eastAsia"/>
        </w:rPr>
        <w:t>和官方举报平台较为了解，</w:t>
      </w:r>
      <w:r>
        <w:t>本次深度调研的目标对象主要为第三方</w:t>
      </w:r>
      <w:r>
        <w:rPr>
          <w:rFonts w:hint="eastAsia"/>
        </w:rPr>
        <w:t>APP</w:t>
      </w:r>
      <w:r>
        <w:rPr>
          <w:rFonts w:hint="eastAsia"/>
        </w:rPr>
        <w:t>、</w:t>
      </w:r>
      <w:r>
        <w:rPr>
          <w:rFonts w:hint="eastAsia"/>
        </w:rPr>
        <w:t>NGO</w:t>
      </w:r>
      <w:r>
        <w:rPr>
          <w:rFonts w:hint="eastAsia"/>
        </w:rPr>
        <w:t>环保组织，包括：</w:t>
      </w:r>
      <w:r>
        <w:t>自然之友</w:t>
      </w:r>
      <w:r>
        <w:rPr>
          <w:rFonts w:hint="eastAsia"/>
        </w:rPr>
        <w:t>、蔚蓝地图、环保随手拍。</w:t>
      </w:r>
    </w:p>
    <w:p w14:paraId="77644A4D" w14:textId="77777777" w:rsidR="00E12D61" w:rsidRDefault="005F71E2" w:rsidP="005F71E2">
      <w:pPr>
        <w:pStyle w:val="Heading2"/>
      </w:pPr>
      <w:bookmarkStart w:id="35" w:name="_Toc459416731"/>
      <w:bookmarkStart w:id="36" w:name="_Toc462307723"/>
      <w:r>
        <w:rPr>
          <w:rFonts w:hint="eastAsia"/>
        </w:rPr>
        <w:t xml:space="preserve">5.2 </w:t>
      </w:r>
      <w:r w:rsidR="00451724">
        <w:rPr>
          <w:rFonts w:hint="eastAsia"/>
        </w:rPr>
        <w:t>深度调研的结果</w:t>
      </w:r>
      <w:bookmarkEnd w:id="35"/>
      <w:bookmarkEnd w:id="36"/>
    </w:p>
    <w:p w14:paraId="5D83710B" w14:textId="77777777" w:rsidR="00E12D61" w:rsidRDefault="005F71E2" w:rsidP="005F71E2">
      <w:pPr>
        <w:pStyle w:val="Heading3"/>
        <w:numPr>
          <w:ilvl w:val="0"/>
          <w:numId w:val="0"/>
        </w:numPr>
      </w:pPr>
      <w:bookmarkStart w:id="37" w:name="_Toc459416732"/>
      <w:bookmarkStart w:id="38" w:name="_Toc462307724"/>
      <w:r>
        <w:rPr>
          <w:rFonts w:hint="eastAsia"/>
        </w:rPr>
        <w:t>5</w:t>
      </w:r>
      <w:r>
        <w:t>.2.1</w:t>
      </w:r>
      <w:r w:rsidR="00451724">
        <w:t>自然之友深度调研</w:t>
      </w:r>
      <w:bookmarkEnd w:id="37"/>
      <w:bookmarkEnd w:id="38"/>
    </w:p>
    <w:p w14:paraId="1694A39E" w14:textId="77777777" w:rsidR="00E12D61" w:rsidRDefault="00451724">
      <w:r>
        <w:rPr>
          <w:rFonts w:hint="eastAsia"/>
        </w:rPr>
        <w:t>（</w:t>
      </w:r>
      <w:r>
        <w:rPr>
          <w:rFonts w:hint="eastAsia"/>
        </w:rPr>
        <w:t>1</w:t>
      </w:r>
      <w:r>
        <w:rPr>
          <w:rFonts w:hint="eastAsia"/>
        </w:rPr>
        <w:t>）自然之友的背景介绍</w:t>
      </w:r>
    </w:p>
    <w:p w14:paraId="5F559819" w14:textId="77777777" w:rsidR="00E12D61" w:rsidRDefault="00451724">
      <w:pPr>
        <w:ind w:firstLineChars="200" w:firstLine="480"/>
      </w:pPr>
      <w:r>
        <w:rPr>
          <w:rFonts w:hint="eastAsia"/>
        </w:rPr>
        <w:lastRenderedPageBreak/>
        <w:t>自然之友注册成立于</w:t>
      </w:r>
      <w:r>
        <w:rPr>
          <w:rFonts w:hint="eastAsia"/>
        </w:rPr>
        <w:t>1994</w:t>
      </w:r>
      <w:r>
        <w:rPr>
          <w:rFonts w:hint="eastAsia"/>
        </w:rPr>
        <w:t>年，是中国成立最早的民间环保组织。</w:t>
      </w:r>
      <w:r>
        <w:rPr>
          <w:rFonts w:hint="eastAsia"/>
        </w:rPr>
        <w:t>20</w:t>
      </w:r>
      <w:r>
        <w:rPr>
          <w:rFonts w:hint="eastAsia"/>
        </w:rPr>
        <w:t>年来，全国累计超过</w:t>
      </w:r>
      <w:r>
        <w:rPr>
          <w:rFonts w:hint="eastAsia"/>
        </w:rPr>
        <w:t>2</w:t>
      </w:r>
      <w:r>
        <w:rPr>
          <w:rFonts w:hint="eastAsia"/>
        </w:rPr>
        <w:t>万人的会员群体，通过环境教育、家庭节能、生态社区、法律维权以及政策倡导等方式，重建人与自然的连接，守护珍贵的生态环境，推动越来越多绿色公民的出现与成长。自然之友相信：真心实意，身体力行，必能带来环境的改善。截至目前，自然之友在北京拥有三个工作实体，在全国分布着</w:t>
      </w:r>
      <w:r>
        <w:rPr>
          <w:rFonts w:hint="eastAsia"/>
        </w:rPr>
        <w:t>18</w:t>
      </w:r>
      <w:r>
        <w:rPr>
          <w:rFonts w:hint="eastAsia"/>
        </w:rPr>
        <w:t>个会员小组，并依托具体业务推动建立了多个跨机构的行动平台。</w:t>
      </w:r>
    </w:p>
    <w:p w14:paraId="71B8DDA8" w14:textId="77777777" w:rsidR="00E12D61" w:rsidRDefault="00451724">
      <w:pPr>
        <w:ind w:firstLineChars="200" w:firstLine="480"/>
      </w:pPr>
      <w:r>
        <w:t>自然之友在北京的三个工作室包括</w:t>
      </w:r>
      <w:r>
        <w:rPr>
          <w:rFonts w:hint="eastAsia"/>
        </w:rPr>
        <w:t>：</w:t>
      </w:r>
    </w:p>
    <w:p w14:paraId="5C1C696B" w14:textId="77777777" w:rsidR="00E12D61" w:rsidRDefault="00451724">
      <w:pPr>
        <w:ind w:firstLineChars="200" w:firstLine="480"/>
      </w:pPr>
      <w:r>
        <w:rPr>
          <w:rFonts w:hint="eastAsia"/>
        </w:rPr>
        <w:t>【</w:t>
      </w:r>
      <w:r>
        <w:rPr>
          <w:rFonts w:hint="eastAsia"/>
          <w:b/>
        </w:rPr>
        <w:t>自然之友环境研究所</w:t>
      </w:r>
      <w:r>
        <w:rPr>
          <w:rFonts w:hint="eastAsia"/>
        </w:rPr>
        <w:t>】</w:t>
      </w:r>
    </w:p>
    <w:p w14:paraId="49052395" w14:textId="77777777" w:rsidR="00E12D61" w:rsidRDefault="00451724">
      <w:pPr>
        <w:ind w:firstLineChars="200" w:firstLine="480"/>
      </w:pPr>
      <w:r>
        <w:rPr>
          <w:rFonts w:hint="eastAsia"/>
        </w:rPr>
        <w:t>拥有专</w:t>
      </w:r>
      <w:r>
        <w:rPr>
          <w:rFonts w:hint="eastAsia"/>
        </w:rPr>
        <w:t>/</w:t>
      </w:r>
      <w:r>
        <w:rPr>
          <w:rFonts w:hint="eastAsia"/>
        </w:rPr>
        <w:t>兼职工作人员</w:t>
      </w:r>
      <w:r>
        <w:rPr>
          <w:rFonts w:hint="eastAsia"/>
        </w:rPr>
        <w:t>20</w:t>
      </w:r>
      <w:r>
        <w:rPr>
          <w:rFonts w:hint="eastAsia"/>
        </w:rPr>
        <w:t>余人的团队，以环境教育、公众参与动员、法律与倡导为核心工作手法；以城市垃圾减量、节能低碳生活、污染源调查与监督等为主要工作议题；并深度介入突破生态底线的重大环境事件，培育和支持绿色公民行动。</w:t>
      </w:r>
    </w:p>
    <w:p w14:paraId="6532F2AE" w14:textId="77777777" w:rsidR="00E12D61" w:rsidRDefault="00451724">
      <w:pPr>
        <w:ind w:firstLineChars="200" w:firstLine="480"/>
      </w:pPr>
      <w:r>
        <w:rPr>
          <w:rFonts w:hint="eastAsia"/>
        </w:rPr>
        <w:t>【</w:t>
      </w:r>
      <w:r>
        <w:rPr>
          <w:rFonts w:hint="eastAsia"/>
          <w:b/>
        </w:rPr>
        <w:t>自然之友公益基金会</w:t>
      </w:r>
      <w:r>
        <w:rPr>
          <w:rFonts w:hint="eastAsia"/>
        </w:rPr>
        <w:t>】</w:t>
      </w:r>
    </w:p>
    <w:p w14:paraId="6E94D819" w14:textId="77777777" w:rsidR="00E12D61" w:rsidRDefault="00451724">
      <w:pPr>
        <w:ind w:firstLineChars="200" w:firstLine="480"/>
      </w:pPr>
      <w:r>
        <w:rPr>
          <w:rFonts w:hint="eastAsia"/>
        </w:rPr>
        <w:t>为自然之友发起举办的非公募基金会，于</w:t>
      </w:r>
      <w:r>
        <w:rPr>
          <w:rFonts w:hint="eastAsia"/>
        </w:rPr>
        <w:t>2013</w:t>
      </w:r>
      <w:r>
        <w:rPr>
          <w:rFonts w:hint="eastAsia"/>
        </w:rPr>
        <w:t>年底完成注册，</w:t>
      </w:r>
      <w:r>
        <w:rPr>
          <w:rFonts w:hint="eastAsia"/>
        </w:rPr>
        <w:t>2014</w:t>
      </w:r>
      <w:r>
        <w:rPr>
          <w:rFonts w:hint="eastAsia"/>
        </w:rPr>
        <w:t>年正式成立。</w:t>
      </w:r>
    </w:p>
    <w:p w14:paraId="5F331D95" w14:textId="77777777" w:rsidR="00E12D61" w:rsidRDefault="00451724">
      <w:pPr>
        <w:ind w:firstLineChars="200" w:firstLine="480"/>
      </w:pPr>
      <w:r>
        <w:rPr>
          <w:rFonts w:hint="eastAsia"/>
        </w:rPr>
        <w:t>基金会的主要工作方向为：</w:t>
      </w:r>
    </w:p>
    <w:p w14:paraId="4702C98D" w14:textId="77777777" w:rsidR="00E12D61" w:rsidRDefault="00451724">
      <w:pPr>
        <w:ind w:firstLineChars="200" w:firstLine="480"/>
      </w:pPr>
      <w:r>
        <w:rPr>
          <w:rFonts w:hint="eastAsia"/>
        </w:rPr>
        <w:t>1</w:t>
      </w:r>
      <w:r>
        <w:rPr>
          <w:rFonts w:hint="eastAsia"/>
        </w:rPr>
        <w:t>、面向中国的草根环保组织和志愿者组合，促进更广泛、更有效的公众参与行动；</w:t>
      </w:r>
    </w:p>
    <w:p w14:paraId="50FAF9B1" w14:textId="77777777" w:rsidR="00E12D61" w:rsidRDefault="00451724">
      <w:pPr>
        <w:ind w:firstLineChars="200" w:firstLine="480"/>
      </w:pPr>
      <w:r>
        <w:rPr>
          <w:rFonts w:hint="eastAsia"/>
        </w:rPr>
        <w:t>2</w:t>
      </w:r>
      <w:r>
        <w:rPr>
          <w:rFonts w:hint="eastAsia"/>
        </w:rPr>
        <w:t>、面向草根组织、研究机构和政策推动者，促进更持续、更有效的环境政策倡导工作；</w:t>
      </w:r>
    </w:p>
    <w:p w14:paraId="4749E27A" w14:textId="77777777" w:rsidR="00E12D61" w:rsidRDefault="00451724">
      <w:pPr>
        <w:ind w:firstLineChars="200" w:firstLine="480"/>
      </w:pPr>
      <w:r>
        <w:rPr>
          <w:rFonts w:hint="eastAsia"/>
        </w:rPr>
        <w:t>3</w:t>
      </w:r>
      <w:r>
        <w:rPr>
          <w:rFonts w:hint="eastAsia"/>
        </w:rPr>
        <w:t>、联合社会多方力量，推动环境质量公益检测。</w:t>
      </w:r>
    </w:p>
    <w:p w14:paraId="788240BA" w14:textId="77777777" w:rsidR="00E12D61" w:rsidRDefault="00451724">
      <w:pPr>
        <w:ind w:firstLineChars="200" w:firstLine="480"/>
      </w:pPr>
      <w:r>
        <w:rPr>
          <w:rFonts w:hint="eastAsia"/>
        </w:rPr>
        <w:t>【</w:t>
      </w:r>
      <w:r>
        <w:rPr>
          <w:rFonts w:hint="eastAsia"/>
          <w:b/>
        </w:rPr>
        <w:t>自然之友·盖娅自然学校</w:t>
      </w:r>
      <w:r>
        <w:rPr>
          <w:rFonts w:hint="eastAsia"/>
        </w:rPr>
        <w:t>】</w:t>
      </w:r>
    </w:p>
    <w:p w14:paraId="37FA1AAE" w14:textId="77777777" w:rsidR="00E12D61" w:rsidRDefault="00451724">
      <w:pPr>
        <w:ind w:firstLineChars="200" w:firstLine="480"/>
      </w:pPr>
      <w:r>
        <w:rPr>
          <w:rFonts w:hint="eastAsia"/>
        </w:rPr>
        <w:t>成立于</w:t>
      </w:r>
      <w:r>
        <w:rPr>
          <w:rFonts w:hint="eastAsia"/>
        </w:rPr>
        <w:t>2014</w:t>
      </w:r>
      <w:r>
        <w:rPr>
          <w:rFonts w:hint="eastAsia"/>
        </w:rPr>
        <w:t>年，为自然之友发起成立的专业环境教育机构。自然学校以原</w:t>
      </w:r>
      <w:r>
        <w:rPr>
          <w:rFonts w:hint="eastAsia"/>
        </w:rPr>
        <w:t>20</w:t>
      </w:r>
      <w:r>
        <w:rPr>
          <w:rFonts w:hint="eastAsia"/>
        </w:rPr>
        <w:t>年的“环境教育”团队为基础，通过课程、师资、基地三部分的持续探索与实践，推动更有效的体验式环境教育和亲子环境教育，拓展自然之友在环境教育领域的专业性、引领性与影响力，培育更多未来的绿色公民。</w:t>
      </w:r>
    </w:p>
    <w:p w14:paraId="10DE4979" w14:textId="77777777" w:rsidR="00E12D61" w:rsidRDefault="00451724">
      <w:pPr>
        <w:ind w:firstLineChars="200" w:firstLine="480"/>
      </w:pPr>
      <w:r>
        <w:rPr>
          <w:rFonts w:hint="eastAsia"/>
        </w:rPr>
        <w:t>自然学校的目标宗旨为“通过体验式环境教育过程，重建人与自然的深层连结，促进保护环境的自觉行动，培力绿色公民的社会氛围”。</w:t>
      </w:r>
    </w:p>
    <w:p w14:paraId="3AB56CA4" w14:textId="77777777" w:rsidR="00E12D61" w:rsidRDefault="00451724">
      <w:r>
        <w:rPr>
          <w:rFonts w:hint="eastAsia"/>
        </w:rPr>
        <w:t>（</w:t>
      </w:r>
      <w:r>
        <w:rPr>
          <w:rFonts w:hint="eastAsia"/>
        </w:rPr>
        <w:t>2</w:t>
      </w:r>
      <w:r>
        <w:rPr>
          <w:rFonts w:hint="eastAsia"/>
        </w:rPr>
        <w:t>）自然之友的操作流程</w:t>
      </w:r>
    </w:p>
    <w:p w14:paraId="5D15A692" w14:textId="77777777" w:rsidR="00E12D61" w:rsidRDefault="004267F8">
      <w:pPr>
        <w:ind w:firstLineChars="200" w:firstLine="480"/>
      </w:pPr>
      <w:r>
        <w:rPr>
          <w:noProof/>
        </w:rPr>
        <w:lastRenderedPageBreak/>
        <mc:AlternateContent>
          <mc:Choice Requires="wpg">
            <w:drawing>
              <wp:inline distT="0" distB="0" distL="0" distR="0" wp14:anchorId="5CD3CEEE" wp14:editId="44B66FE1">
                <wp:extent cx="4743450" cy="933450"/>
                <wp:effectExtent l="19050" t="0" r="19050" b="1905"/>
                <wp:docPr id="43" name=" 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0" cy="933450"/>
                          <a:chOff x="0" y="0"/>
                          <a:chExt cx="7470" cy="1470"/>
                        </a:xfrm>
                      </wpg:grpSpPr>
                      <wps:wsp>
                        <wps:cNvPr id="44" name="矩形 1054"/>
                        <wps:cNvSpPr>
                          <a:spLocks noChangeArrowheads="1"/>
                        </wps:cNvSpPr>
                        <wps:spPr bwMode="auto">
                          <a:xfrm>
                            <a:off x="0" y="0"/>
                            <a:ext cx="747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圆角矩形 1055"/>
                        <wps:cNvSpPr>
                          <a:spLocks noChangeArrowheads="1"/>
                        </wps:cNvSpPr>
                        <wps:spPr bwMode="auto">
                          <a:xfrm>
                            <a:off x="7" y="146"/>
                            <a:ext cx="1962" cy="1178"/>
                          </a:xfrm>
                          <a:prstGeom prst="roundRect">
                            <a:avLst>
                              <a:gd name="adj" fmla="val 10000"/>
                            </a:avLst>
                          </a:prstGeom>
                          <a:solidFill>
                            <a:srgbClr val="4F81BD"/>
                          </a:solidFill>
                          <a:ln w="38100">
                            <a:solidFill>
                              <a:srgbClr val="FFFFFF"/>
                            </a:solidFill>
                            <a:round/>
                            <a:headEnd/>
                            <a:tailEnd/>
                          </a:ln>
                          <a:effectLst>
                            <a:outerShdw dist="20000" dir="5400000" rotWithShape="0">
                              <a:srgbClr val="000000">
                                <a:alpha val="38000"/>
                              </a:srgbClr>
                            </a:outerShdw>
                          </a:effectLst>
                        </wps:spPr>
                        <wps:txbx>
                          <w:txbxContent>
                            <w:p w14:paraId="6ABD7094" w14:textId="77777777" w:rsidR="000B32BD" w:rsidRDefault="000B32BD">
                              <w:pPr>
                                <w:spacing w:afterLines="35" w:after="109" w:line="216" w:lineRule="auto"/>
                                <w:jc w:val="center"/>
                                <w:rPr>
                                  <w:rFonts w:ascii="宋体"/>
                                  <w:kern w:val="24"/>
                                  <w:sz w:val="36"/>
                                  <w:szCs w:val="36"/>
                                </w:rPr>
                              </w:pPr>
                              <w:r>
                                <w:rPr>
                                  <w:rFonts w:ascii="宋体"/>
                                  <w:kern w:val="24"/>
                                  <w:sz w:val="36"/>
                                  <w:szCs w:val="36"/>
                                </w:rPr>
                                <w:t>填写案件登记表</w:t>
                              </w:r>
                            </w:p>
                          </w:txbxContent>
                        </wps:txbx>
                        <wps:bodyPr rot="0" vert="horz" wrap="square" lIns="68580" tIns="68580" rIns="68580" bIns="68580" anchor="t" anchorCtr="0" upright="1">
                          <a:noAutofit/>
                        </wps:bodyPr>
                      </wps:wsp>
                      <wps:wsp>
                        <wps:cNvPr id="46" name="右箭头 1056"/>
                        <wps:cNvSpPr>
                          <a:spLocks noChangeArrowheads="1"/>
                        </wps:cNvSpPr>
                        <wps:spPr bwMode="auto">
                          <a:xfrm>
                            <a:off x="2165" y="492"/>
                            <a:ext cx="416" cy="486"/>
                          </a:xfrm>
                          <a:prstGeom prst="rightArrow">
                            <a:avLst>
                              <a:gd name="adj1" fmla="val 60000"/>
                              <a:gd name="adj2" fmla="val 50000"/>
                            </a:avLst>
                          </a:prstGeom>
                          <a:solidFill>
                            <a:srgbClr val="B1C0D7"/>
                          </a:solidFill>
                          <a:ln>
                            <a:noFill/>
                          </a:ln>
                          <a:effectLst>
                            <a:outerShdw dist="20000" dir="5400000" rotWithShape="0">
                              <a:srgbClr val="000000">
                                <a:alpha val="38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675F83EE" w14:textId="77777777" w:rsidR="000B32BD" w:rsidRDefault="000B32BD">
                              <w:pPr>
                                <w:spacing w:afterLines="35" w:after="109" w:line="216" w:lineRule="auto"/>
                                <w:jc w:val="center"/>
                                <w:rPr>
                                  <w:rFonts w:ascii="宋体"/>
                                  <w:kern w:val="24"/>
                                  <w:sz w:val="26"/>
                                  <w:szCs w:val="26"/>
                                </w:rPr>
                              </w:pPr>
                            </w:p>
                          </w:txbxContent>
                        </wps:txbx>
                        <wps:bodyPr rot="0" vert="horz" wrap="square" lIns="0" tIns="0" rIns="0" bIns="0" anchor="t" anchorCtr="0" upright="1">
                          <a:noAutofit/>
                        </wps:bodyPr>
                      </wps:wsp>
                      <wps:wsp>
                        <wps:cNvPr id="47" name="圆角矩形 1057"/>
                        <wps:cNvSpPr>
                          <a:spLocks noChangeArrowheads="1"/>
                        </wps:cNvSpPr>
                        <wps:spPr bwMode="auto">
                          <a:xfrm>
                            <a:off x="2754" y="146"/>
                            <a:ext cx="1962" cy="1178"/>
                          </a:xfrm>
                          <a:prstGeom prst="roundRect">
                            <a:avLst>
                              <a:gd name="adj" fmla="val 10000"/>
                            </a:avLst>
                          </a:prstGeom>
                          <a:solidFill>
                            <a:srgbClr val="4F81BD"/>
                          </a:solidFill>
                          <a:ln w="38100">
                            <a:solidFill>
                              <a:srgbClr val="FFFFFF"/>
                            </a:solidFill>
                            <a:round/>
                            <a:headEnd/>
                            <a:tailEnd/>
                          </a:ln>
                          <a:effectLst>
                            <a:outerShdw dist="20000" dir="5400000" rotWithShape="0">
                              <a:srgbClr val="000000">
                                <a:alpha val="38000"/>
                              </a:srgbClr>
                            </a:outerShdw>
                          </a:effectLst>
                        </wps:spPr>
                        <wps:txbx>
                          <w:txbxContent>
                            <w:p w14:paraId="1F0FDC0B" w14:textId="77777777" w:rsidR="000B32BD" w:rsidRDefault="000B32BD">
                              <w:pPr>
                                <w:spacing w:afterLines="35" w:after="109" w:line="216" w:lineRule="auto"/>
                                <w:jc w:val="center"/>
                                <w:rPr>
                                  <w:rFonts w:ascii="宋体"/>
                                  <w:kern w:val="24"/>
                                  <w:sz w:val="36"/>
                                  <w:szCs w:val="36"/>
                                </w:rPr>
                              </w:pPr>
                              <w:r>
                                <w:rPr>
                                  <w:rFonts w:ascii="宋体"/>
                                  <w:kern w:val="24"/>
                                  <w:sz w:val="36"/>
                                  <w:szCs w:val="36"/>
                                </w:rPr>
                                <w:t>附污染现场照片</w:t>
                              </w:r>
                            </w:p>
                          </w:txbxContent>
                        </wps:txbx>
                        <wps:bodyPr rot="0" vert="horz" wrap="square" lIns="68580" tIns="68580" rIns="68580" bIns="68580" anchor="t" anchorCtr="0" upright="1">
                          <a:noAutofit/>
                        </wps:bodyPr>
                      </wps:wsp>
                      <wps:wsp>
                        <wps:cNvPr id="48" name="右箭头 1058"/>
                        <wps:cNvSpPr>
                          <a:spLocks noChangeArrowheads="1"/>
                        </wps:cNvSpPr>
                        <wps:spPr bwMode="auto">
                          <a:xfrm>
                            <a:off x="4912" y="492"/>
                            <a:ext cx="416" cy="486"/>
                          </a:xfrm>
                          <a:prstGeom prst="rightArrow">
                            <a:avLst>
                              <a:gd name="adj1" fmla="val 60000"/>
                              <a:gd name="adj2" fmla="val 50000"/>
                            </a:avLst>
                          </a:prstGeom>
                          <a:solidFill>
                            <a:srgbClr val="B1C0D7"/>
                          </a:solidFill>
                          <a:ln>
                            <a:noFill/>
                          </a:ln>
                          <a:effectLst>
                            <a:outerShdw dist="20000" dir="5400000" rotWithShape="0">
                              <a:srgbClr val="000000">
                                <a:alpha val="38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508FE06B" w14:textId="77777777" w:rsidR="000B32BD" w:rsidRDefault="000B32BD">
                              <w:pPr>
                                <w:spacing w:afterLines="35" w:after="109" w:line="216" w:lineRule="auto"/>
                                <w:jc w:val="center"/>
                                <w:rPr>
                                  <w:rFonts w:ascii="宋体"/>
                                  <w:kern w:val="24"/>
                                  <w:sz w:val="26"/>
                                  <w:szCs w:val="26"/>
                                </w:rPr>
                              </w:pPr>
                            </w:p>
                          </w:txbxContent>
                        </wps:txbx>
                        <wps:bodyPr rot="0" vert="horz" wrap="square" lIns="0" tIns="0" rIns="0" bIns="0" anchor="t" anchorCtr="0" upright="1">
                          <a:noAutofit/>
                        </wps:bodyPr>
                      </wps:wsp>
                      <wps:wsp>
                        <wps:cNvPr id="49" name="圆角矩形 1059"/>
                        <wps:cNvSpPr>
                          <a:spLocks noChangeArrowheads="1"/>
                        </wps:cNvSpPr>
                        <wps:spPr bwMode="auto">
                          <a:xfrm>
                            <a:off x="5501" y="146"/>
                            <a:ext cx="1962" cy="1178"/>
                          </a:xfrm>
                          <a:prstGeom prst="roundRect">
                            <a:avLst>
                              <a:gd name="adj" fmla="val 10000"/>
                            </a:avLst>
                          </a:prstGeom>
                          <a:solidFill>
                            <a:srgbClr val="4F81BD"/>
                          </a:solidFill>
                          <a:ln w="38100">
                            <a:solidFill>
                              <a:srgbClr val="FFFFFF"/>
                            </a:solidFill>
                            <a:round/>
                            <a:headEnd/>
                            <a:tailEnd/>
                          </a:ln>
                          <a:effectLst>
                            <a:outerShdw dist="20000" dir="5400000" rotWithShape="0">
                              <a:srgbClr val="000000">
                                <a:alpha val="38000"/>
                              </a:srgbClr>
                            </a:outerShdw>
                          </a:effectLst>
                        </wps:spPr>
                        <wps:txbx>
                          <w:txbxContent>
                            <w:p w14:paraId="5704D7BD" w14:textId="77777777" w:rsidR="000B32BD" w:rsidRDefault="000B32BD">
                              <w:pPr>
                                <w:spacing w:afterLines="35" w:after="109" w:line="216" w:lineRule="auto"/>
                                <w:jc w:val="center"/>
                                <w:rPr>
                                  <w:rFonts w:ascii="宋体"/>
                                  <w:kern w:val="24"/>
                                  <w:sz w:val="36"/>
                                  <w:szCs w:val="36"/>
                                </w:rPr>
                              </w:pPr>
                              <w:r>
                                <w:rPr>
                                  <w:rFonts w:ascii="宋体"/>
                                  <w:kern w:val="24"/>
                                  <w:sz w:val="36"/>
                                  <w:szCs w:val="36"/>
                                </w:rPr>
                                <w:t>提交</w:t>
                              </w:r>
                            </w:p>
                          </w:txbxContent>
                        </wps:txbx>
                        <wps:bodyPr rot="0" vert="horz" wrap="square" lIns="68580" tIns="68580" rIns="68580" bIns="68580" anchor="t" anchorCtr="0" upright="1">
                          <a:noAutofit/>
                        </wps:bodyPr>
                      </wps:wsp>
                    </wpg:wgp>
                  </a:graphicData>
                </a:graphic>
              </wp:inline>
            </w:drawing>
          </mc:Choice>
          <mc:Fallback>
            <w:pict>
              <v:group id=" 1053" o:spid="_x0000_s1031" style="width:373.5pt;height:73.5pt;mso-position-horizontal-relative:char;mso-position-vertical-relative:line" coordsize="7470,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">
                <v:rect id="矩形 1054" o:spid="_x0000_s1032" style="position:absolute;width:7470;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eAcUA&#10;AADbAAAADwAAAGRycy9kb3ducmV2LnhtbESPQWvCQBSE7wX/w/KEXkrdWKR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N4BxQAAANsAAAAPAAAAAAAAAAAAAAAAAJgCAABkcnMv&#10;ZG93bnJldi54bWxQSwUGAAAAAAQABAD1AAAAigMAAAAA&#10;" filled="f" stroked="f"/>
                <v:roundrect id="圆角矩形 1055" o:spid="_x0000_s1033" style="position:absolute;left:7;top:146;width:1962;height:1178;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r3OsMA&#10;AADbAAAADwAAAGRycy9kb3ducmV2LnhtbESPQWvCQBSE74L/YXmF3nTTGoukWUUrKd6kVnJ+ZF+T&#10;0OzbsLuJ6b/vFgoeh5n5hsl3k+nESM63lhU8LRMQxJXVLdcKrp/FYgPCB2SNnWVS8EMedtv5LMdM&#10;2xt/0HgJtYgQ9hkqaELoMyl91ZBBv7Q9cfS+rDMYonS11A5vEW46+ZwkL9Jgy3GhwZ7eGqq+L4OJ&#10;lJUbyqrs1+m5tcfi8H49HTaJUo8P0/4VRKAp3MP/7ZNWkK7h70v8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r3OsMAAADbAAAADwAAAAAAAAAAAAAAAACYAgAAZHJzL2Rv&#10;d25yZXYueG1sUEsFBgAAAAAEAAQA9QAAAIgDAAAAAA==&#10;" fillcolor="#4f81bd" strokecolor="white" strokeweight="3pt">
                  <v:shadow on="t" color="black" opacity="24903f" origin=",.5" offset="0,.55556mm"/>
                  <v:textbox inset="5.4pt,5.4pt,5.4pt,5.4pt">
                    <w:txbxContent>
                      <w:p w:rsidR="000B32BD" w:rsidRDefault="000B32BD">
                        <w:pPr>
                          <w:spacing w:afterLines="35" w:after="109" w:line="216" w:lineRule="auto"/>
                          <w:jc w:val="center"/>
                          <w:rPr>
                            <w:rFonts w:ascii="宋体"/>
                            <w:kern w:val="24"/>
                            <w:sz w:val="36"/>
                            <w:szCs w:val="36"/>
                          </w:rPr>
                        </w:pPr>
                        <w:r>
                          <w:rPr>
                            <w:rFonts w:ascii="宋体"/>
                            <w:kern w:val="24"/>
                            <w:sz w:val="36"/>
                            <w:szCs w:val="36"/>
                          </w:rPr>
                          <w:t>填写案件登记表</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1056" o:spid="_x0000_s1034" type="#_x0000_t13" style="position:absolute;left:2165;top:492;width:41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f6b4A&#10;AADbAAAADwAAAGRycy9kb3ducmV2LnhtbESPzQrCMBCE74LvEFbwpqk/qFSjqCCIJ60+wNKsbbHZ&#10;lCZq9emNIHgcZuYbZrFqTCkeVLvCsoJBPwJBnFpdcKbgct71ZiCcR9ZYWiYFL3KwWrZbC4y1ffKJ&#10;HonPRICwi1FB7n0VS+nSnAy6vq2Ig3e1tUEfZJ1JXeMzwE0ph1E0kQYLDgs5VrTNKb0ld6NAYnHg&#10;dHya4tGO/HtDw7V9GaW6nWY9B+Gp8f/wr73XCsYT+H4JP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gG3+m+AAAA2wAAAA8AAAAAAAAAAAAAAAAAmAIAAGRycy9kb3ducmV2&#10;LnhtbFBLBQYAAAAABAAEAPUAAACDAwAAAAA=&#10;" adj="10800,4320" fillcolor="#b1c0d7" stroked="f">
                  <v:shadow on="t" color="black" opacity="24903f" origin=",.5" offset="0,.55556mm"/>
                  <v:textbox inset="0,0,0,0">
                    <w:txbxContent>
                      <w:p w:rsidR="000B32BD" w:rsidRDefault="000B32BD">
                        <w:pPr>
                          <w:spacing w:afterLines="35" w:after="109" w:line="216" w:lineRule="auto"/>
                          <w:jc w:val="center"/>
                          <w:rPr>
                            <w:rFonts w:ascii="宋体"/>
                            <w:kern w:val="24"/>
                            <w:sz w:val="26"/>
                            <w:szCs w:val="26"/>
                          </w:rPr>
                        </w:pPr>
                      </w:p>
                    </w:txbxContent>
                  </v:textbox>
                </v:shape>
                <v:roundrect id="圆角矩形 1057" o:spid="_x0000_s1035" style="position:absolute;left:2754;top:146;width:1962;height:1178;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1sEA&#10;AADbAAAADwAAAGRycy9kb3ducmV2LnhtbESPT4vCMBTE74LfITzBm6b+l2oUdXHxtqyK50fzbIvN&#10;S0midr/9RhA8DjPzG2a5bkwlHuR8aVnBoJ+AIM6sLjlXcD7te3MQPiBrrCyTgj/ysF61W0tMtX3y&#10;Lz2OIRcRwj5FBUUIdSqlzwoy6Pu2Jo7e1TqDIUqXS+3wGeGmksMkmUqDJceFAmvaFZTdjncTKSN3&#10;v2SXejL+Ke3Xfvt9PmzniVLdTrNZgAjUhE/43T5oBeMZvL7EH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kzNbBAAAA2wAAAA8AAAAAAAAAAAAAAAAAmAIAAGRycy9kb3du&#10;cmV2LnhtbFBLBQYAAAAABAAEAPUAAACGAwAAAAA=&#10;" fillcolor="#4f81bd" strokecolor="white" strokeweight="3pt">
                  <v:shadow on="t" color="black" opacity="24903f" origin=",.5" offset="0,.55556mm"/>
                  <v:textbox inset="5.4pt,5.4pt,5.4pt,5.4pt">
                    <w:txbxContent>
                      <w:p w:rsidR="000B32BD" w:rsidRDefault="000B32BD">
                        <w:pPr>
                          <w:spacing w:afterLines="35" w:after="109" w:line="216" w:lineRule="auto"/>
                          <w:jc w:val="center"/>
                          <w:rPr>
                            <w:rFonts w:ascii="宋体"/>
                            <w:kern w:val="24"/>
                            <w:sz w:val="36"/>
                            <w:szCs w:val="36"/>
                          </w:rPr>
                        </w:pPr>
                        <w:proofErr w:type="gramStart"/>
                        <w:r>
                          <w:rPr>
                            <w:rFonts w:ascii="宋体"/>
                            <w:kern w:val="24"/>
                            <w:sz w:val="36"/>
                            <w:szCs w:val="36"/>
                          </w:rPr>
                          <w:t>附污染</w:t>
                        </w:r>
                        <w:proofErr w:type="gramEnd"/>
                        <w:r>
                          <w:rPr>
                            <w:rFonts w:ascii="宋体"/>
                            <w:kern w:val="24"/>
                            <w:sz w:val="36"/>
                            <w:szCs w:val="36"/>
                          </w:rPr>
                          <w:t>现场照片</w:t>
                        </w:r>
                      </w:p>
                    </w:txbxContent>
                  </v:textbox>
                </v:roundrect>
                <v:shape id="右箭头 1058" o:spid="_x0000_s1036" type="#_x0000_t13" style="position:absolute;left:4912;top:492;width:41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uALsA&#10;AADbAAAADwAAAGRycy9kb3ducmV2LnhtbERPSwrCMBDdC94hjOBOUz+oVGOpgiCu/B1gaMa22ExK&#10;E7V6erMQXD7ef5W0phJPalxpWcFoGIEgzqwuOVdwvewGCxDOI2usLJOCNzlI1t3OCmNtX3yi59nn&#10;IoSwi1FB4X0dS+myggy6oa2JA3ezjUEfYJNL3eArhJtKjqNoJg2WHBoKrGlbUHY/P4wCieWBs+lp&#10;jkc78Z8NjVP7Nkr1e226BOGp9X/xz73XCqZhbPgSfoBcf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bV7gC7AAAA2wAAAA8AAAAAAAAAAAAAAAAAmAIAAGRycy9kb3ducmV2Lnht&#10;bFBLBQYAAAAABAAEAPUAAACAAwAAAAA=&#10;" adj="10800,4320" fillcolor="#b1c0d7" stroked="f">
                  <v:shadow on="t" color="black" opacity="24903f" origin=",.5" offset="0,.55556mm"/>
                  <v:textbox inset="0,0,0,0">
                    <w:txbxContent>
                      <w:p w:rsidR="000B32BD" w:rsidRDefault="000B32BD">
                        <w:pPr>
                          <w:spacing w:afterLines="35" w:after="109" w:line="216" w:lineRule="auto"/>
                          <w:jc w:val="center"/>
                          <w:rPr>
                            <w:rFonts w:ascii="宋体"/>
                            <w:kern w:val="24"/>
                            <w:sz w:val="26"/>
                            <w:szCs w:val="26"/>
                          </w:rPr>
                        </w:pPr>
                      </w:p>
                    </w:txbxContent>
                  </v:textbox>
                </v:shape>
                <v:roundrect id="圆角矩形 1059" o:spid="_x0000_s1037" style="position:absolute;left:5501;top:146;width:1962;height:1178;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9P8EA&#10;AADbAAAADwAAAGRycy9kb3ducmV2LnhtbESPT4vCMBTE74LfITzBm6b+RatR1MXF27Iqnh/Nsy02&#10;LyWJ2v32G0HwOMzMb5jlujGVeJDzpWUFg34CgjizuuRcwfm0781A+ICssbJMCv7Iw3rVbi0x1fbJ&#10;v/Q4hlxECPsUFRQh1KmUPivIoO/bmjh6V+sMhihdLrXDZ4SbSg6TZCoNlhwXCqxpV1B2O95NpIzc&#10;/ZJd6sn4p7Rf++33+bCdJUp1O81mASJQEz7hd/ugFYzn8PoSf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3/T/BAAAA2wAAAA8AAAAAAAAAAAAAAAAAmAIAAGRycy9kb3du&#10;cmV2LnhtbFBLBQYAAAAABAAEAPUAAACGAwAAAAA=&#10;" fillcolor="#4f81bd" strokecolor="white" strokeweight="3pt">
                  <v:shadow on="t" color="black" opacity="24903f" origin=",.5" offset="0,.55556mm"/>
                  <v:textbox inset="5.4pt,5.4pt,5.4pt,5.4pt">
                    <w:txbxContent>
                      <w:p w:rsidR="000B32BD" w:rsidRDefault="000B32BD">
                        <w:pPr>
                          <w:spacing w:afterLines="35" w:after="109" w:line="216" w:lineRule="auto"/>
                          <w:jc w:val="center"/>
                          <w:rPr>
                            <w:rFonts w:ascii="宋体"/>
                            <w:kern w:val="24"/>
                            <w:sz w:val="36"/>
                            <w:szCs w:val="36"/>
                          </w:rPr>
                        </w:pPr>
                        <w:r>
                          <w:rPr>
                            <w:rFonts w:ascii="宋体"/>
                            <w:kern w:val="24"/>
                            <w:sz w:val="36"/>
                            <w:szCs w:val="36"/>
                          </w:rPr>
                          <w:t>提交</w:t>
                        </w:r>
                      </w:p>
                    </w:txbxContent>
                  </v:textbox>
                </v:roundrect>
                <w10:wrap anchorx="page" anchory="page"/>
                <w10:anchorlock/>
              </v:group>
            </w:pict>
          </mc:Fallback>
        </mc:AlternateContent>
      </w:r>
    </w:p>
    <w:p w14:paraId="22A40476" w14:textId="77777777" w:rsidR="00E12D61" w:rsidRDefault="00451724">
      <w:pPr>
        <w:ind w:firstLineChars="200" w:firstLine="480"/>
      </w:pPr>
      <w:r>
        <w:t>自然之友公开征集环境公益诉讼案源</w:t>
      </w:r>
      <w:r>
        <w:rPr>
          <w:rFonts w:hint="eastAsia"/>
        </w:rPr>
        <w:t>，</w:t>
      </w:r>
      <w:r>
        <w:t>官方公布的</w:t>
      </w:r>
      <w:r>
        <w:rPr>
          <w:rFonts w:hint="eastAsia"/>
        </w:rPr>
        <w:t>“环境公益诉讼案件线索登记表”的内容主要包括以下几个方面：</w:t>
      </w:r>
    </w:p>
    <w:p w14:paraId="094BD90B" w14:textId="77777777" w:rsidR="00E12D61" w:rsidRDefault="00451724">
      <w:pPr>
        <w:pStyle w:val="1"/>
        <w:numPr>
          <w:ilvl w:val="0"/>
          <w:numId w:val="3"/>
        </w:numPr>
        <w:ind w:firstLineChars="0"/>
      </w:pPr>
      <w:r>
        <w:rPr>
          <w:rFonts w:hint="eastAsia"/>
        </w:rPr>
        <w:t>案源提供者基本信息：姓名、邮箱、手机；</w:t>
      </w:r>
    </w:p>
    <w:p w14:paraId="3DD23AFC" w14:textId="77777777" w:rsidR="00E12D61" w:rsidRDefault="00451724">
      <w:pPr>
        <w:pStyle w:val="1"/>
        <w:numPr>
          <w:ilvl w:val="0"/>
          <w:numId w:val="3"/>
        </w:numPr>
        <w:ind w:firstLineChars="0"/>
      </w:pPr>
      <w:r>
        <w:rPr>
          <w:rFonts w:hint="eastAsia"/>
        </w:rPr>
        <w:t>污染事件或生态破坏所发生的具体地点；</w:t>
      </w:r>
    </w:p>
    <w:p w14:paraId="452DB408" w14:textId="77777777" w:rsidR="00E12D61" w:rsidRDefault="00451724">
      <w:pPr>
        <w:pStyle w:val="1"/>
        <w:numPr>
          <w:ilvl w:val="0"/>
          <w:numId w:val="3"/>
        </w:numPr>
        <w:ind w:firstLineChars="0"/>
      </w:pPr>
      <w:r>
        <w:t>询问是否已经找到具体的违法主体</w:t>
      </w:r>
      <w:r>
        <w:rPr>
          <w:rFonts w:hint="eastAsia"/>
        </w:rPr>
        <w:t>；</w:t>
      </w:r>
      <w:r>
        <w:t>并填写确定或可能造成污染的人或组织</w:t>
      </w:r>
      <w:r>
        <w:rPr>
          <w:rFonts w:hint="eastAsia"/>
        </w:rPr>
        <w:t>；</w:t>
      </w:r>
    </w:p>
    <w:p w14:paraId="0560729F" w14:textId="77777777" w:rsidR="00E12D61" w:rsidRDefault="00451724">
      <w:pPr>
        <w:pStyle w:val="1"/>
        <w:numPr>
          <w:ilvl w:val="0"/>
          <w:numId w:val="3"/>
        </w:numPr>
        <w:ind w:firstLineChars="0"/>
      </w:pPr>
      <w:r>
        <w:t>事件污染和破坏了</w:t>
      </w:r>
      <w:r>
        <w:rPr>
          <w:rFonts w:hint="eastAsia"/>
        </w:rPr>
        <w:t>“大气”、“土壤”、“水”、“自然保护区”、“森林公园”、“名胜古迹”或者其它那个方面；</w:t>
      </w:r>
    </w:p>
    <w:p w14:paraId="6019FDD3" w14:textId="77777777" w:rsidR="00E12D61" w:rsidRDefault="00451724">
      <w:pPr>
        <w:pStyle w:val="1"/>
        <w:numPr>
          <w:ilvl w:val="0"/>
          <w:numId w:val="3"/>
        </w:numPr>
        <w:ind w:firstLineChars="0"/>
      </w:pPr>
      <w:r>
        <w:t>询问污染是否还在持续中</w:t>
      </w:r>
      <w:r>
        <w:rPr>
          <w:rFonts w:hint="eastAsia"/>
        </w:rPr>
        <w:t>；</w:t>
      </w:r>
    </w:p>
    <w:p w14:paraId="602B6D1B" w14:textId="77777777" w:rsidR="00E12D61" w:rsidRDefault="00451724">
      <w:pPr>
        <w:pStyle w:val="1"/>
        <w:numPr>
          <w:ilvl w:val="0"/>
          <w:numId w:val="3"/>
        </w:numPr>
        <w:ind w:firstLineChars="0"/>
      </w:pPr>
      <w:r>
        <w:t>询问导致污染和破坏的行为</w:t>
      </w:r>
      <w:r>
        <w:rPr>
          <w:rFonts w:hint="eastAsia"/>
        </w:rPr>
        <w:t>、</w:t>
      </w:r>
      <w:r>
        <w:t>程度</w:t>
      </w:r>
      <w:r>
        <w:rPr>
          <w:rFonts w:hint="eastAsia"/>
        </w:rPr>
        <w:t>；</w:t>
      </w:r>
    </w:p>
    <w:p w14:paraId="7D057C65" w14:textId="77777777" w:rsidR="00E12D61" w:rsidRDefault="00451724">
      <w:pPr>
        <w:pStyle w:val="1"/>
        <w:numPr>
          <w:ilvl w:val="0"/>
          <w:numId w:val="3"/>
        </w:numPr>
        <w:ind w:firstLineChars="0"/>
      </w:pPr>
      <w:r>
        <w:t>请求描述周边环境</w:t>
      </w:r>
      <w:r>
        <w:rPr>
          <w:rFonts w:hint="eastAsia"/>
        </w:rPr>
        <w:t>，</w:t>
      </w:r>
      <w:r>
        <w:t>环境的损害程度</w:t>
      </w:r>
      <w:r>
        <w:rPr>
          <w:rFonts w:hint="eastAsia"/>
        </w:rPr>
        <w:t>，周边是否存在其他污染源或者生态破坏行为；</w:t>
      </w:r>
    </w:p>
    <w:p w14:paraId="56823BDB" w14:textId="77777777" w:rsidR="00E12D61" w:rsidRDefault="00451724">
      <w:pPr>
        <w:pStyle w:val="1"/>
        <w:numPr>
          <w:ilvl w:val="0"/>
          <w:numId w:val="3"/>
        </w:numPr>
        <w:ind w:firstLineChars="0"/>
      </w:pPr>
      <w:r>
        <w:t>询问是否损害了社会公共利益</w:t>
      </w:r>
      <w:r>
        <w:rPr>
          <w:rFonts w:hint="eastAsia"/>
        </w:rPr>
        <w:t>，</w:t>
      </w:r>
      <w:r>
        <w:t>是否已经尝试举报</w:t>
      </w:r>
      <w:r>
        <w:rPr>
          <w:rFonts w:hint="eastAsia"/>
        </w:rPr>
        <w:t>、</w:t>
      </w:r>
      <w:r>
        <w:t>检举</w:t>
      </w:r>
      <w:r>
        <w:rPr>
          <w:rFonts w:hint="eastAsia"/>
        </w:rPr>
        <w:t>、</w:t>
      </w:r>
      <w:r>
        <w:t>控告等方式</w:t>
      </w:r>
      <w:r>
        <w:rPr>
          <w:rFonts w:hint="eastAsia"/>
        </w:rPr>
        <w:t>，</w:t>
      </w:r>
      <w:r>
        <w:t>是否已经有环保组织或者媒体介入</w:t>
      </w:r>
      <w:r>
        <w:rPr>
          <w:rFonts w:hint="eastAsia"/>
        </w:rPr>
        <w:t>。</w:t>
      </w:r>
    </w:p>
    <w:p w14:paraId="5D3F227D" w14:textId="77777777" w:rsidR="00E12D61" w:rsidRDefault="00451724">
      <w:pPr>
        <w:pStyle w:val="1"/>
        <w:numPr>
          <w:ilvl w:val="0"/>
          <w:numId w:val="3"/>
        </w:numPr>
        <w:ind w:firstLineChars="0"/>
      </w:pPr>
      <w:r>
        <w:t>附现场照片</w:t>
      </w:r>
      <w:r>
        <w:rPr>
          <w:rFonts w:hint="eastAsia"/>
        </w:rPr>
        <w:t>。</w:t>
      </w:r>
    </w:p>
    <w:p w14:paraId="5A1AFEC2" w14:textId="77777777" w:rsidR="00E12D61" w:rsidRDefault="00451724">
      <w:r>
        <w:rPr>
          <w:rFonts w:hint="eastAsia"/>
        </w:rPr>
        <w:t>（</w:t>
      </w:r>
      <w:r>
        <w:rPr>
          <w:rFonts w:hint="eastAsia"/>
        </w:rPr>
        <w:t>3</w:t>
      </w:r>
      <w:r>
        <w:rPr>
          <w:rFonts w:hint="eastAsia"/>
        </w:rPr>
        <w:t>）自然之友的反馈机制</w:t>
      </w:r>
    </w:p>
    <w:p w14:paraId="58AC4126" w14:textId="77777777" w:rsidR="00E12D61" w:rsidRDefault="00451724">
      <w:pPr>
        <w:ind w:firstLineChars="200" w:firstLine="480"/>
      </w:pPr>
      <w:r>
        <w:t>自然之友作为一个</w:t>
      </w:r>
      <w:r>
        <w:rPr>
          <w:rFonts w:hint="eastAsia"/>
        </w:rPr>
        <w:t>NGO</w:t>
      </w:r>
      <w:r>
        <w:rPr>
          <w:rFonts w:hint="eastAsia"/>
        </w:rPr>
        <w:t>组织，没有污染事件的处置权，因此无法对举报案件进行处置并反馈给案源提供者，因此自然之友的站位是以第三方的力量从民间搜寻真实的环境污染或者生态破坏事件的案件线索，同时将案件线索采用网络的方式与公众共享。从</w:t>
      </w:r>
      <w:r>
        <w:rPr>
          <w:rFonts w:hint="eastAsia"/>
        </w:rPr>
        <w:t>2014</w:t>
      </w:r>
      <w:r>
        <w:rPr>
          <w:rFonts w:hint="eastAsia"/>
        </w:rPr>
        <w:t>年</w:t>
      </w:r>
      <w:r>
        <w:rPr>
          <w:rFonts w:hint="eastAsia"/>
        </w:rPr>
        <w:t>12</w:t>
      </w:r>
      <w:r>
        <w:rPr>
          <w:rFonts w:hint="eastAsia"/>
        </w:rPr>
        <w:t>月开始，自然之友每月通过微信、电子邮件推送环境公益诉讼简报，把关于环境公益诉讼的最新资讯与大家分享。</w:t>
      </w:r>
    </w:p>
    <w:p w14:paraId="634C457D" w14:textId="77777777" w:rsidR="00E12D61" w:rsidRDefault="00451724">
      <w:r>
        <w:rPr>
          <w:rFonts w:hint="eastAsia"/>
        </w:rPr>
        <w:t xml:space="preserve">    2016</w:t>
      </w:r>
      <w:r>
        <w:rPr>
          <w:rFonts w:hint="eastAsia"/>
        </w:rPr>
        <w:t>年</w:t>
      </w:r>
      <w:r>
        <w:rPr>
          <w:rFonts w:hint="eastAsia"/>
        </w:rPr>
        <w:t>7</w:t>
      </w:r>
      <w:r>
        <w:rPr>
          <w:rFonts w:hint="eastAsia"/>
        </w:rPr>
        <w:t>月，全国首例大气污染公益诉讼一审宣判；环保组织回应社会热点问题，中国绿发会“毒跑道”公益诉讼获立案；全国</w:t>
      </w:r>
      <w:r>
        <w:rPr>
          <w:rFonts w:hint="eastAsia"/>
        </w:rPr>
        <w:t>13</w:t>
      </w:r>
      <w:r>
        <w:rPr>
          <w:rFonts w:hint="eastAsia"/>
        </w:rPr>
        <w:t>个试点检察机关已提起</w:t>
      </w:r>
      <w:r>
        <w:rPr>
          <w:rFonts w:hint="eastAsia"/>
        </w:rPr>
        <w:t>30</w:t>
      </w:r>
      <w:r>
        <w:rPr>
          <w:rFonts w:hint="eastAsia"/>
        </w:rPr>
        <w:t>件公益诉讼；最高法发布《中国环境资源审判》（白皮书）。</w:t>
      </w:r>
    </w:p>
    <w:p w14:paraId="0012C1D4" w14:textId="77777777" w:rsidR="00E12D61" w:rsidRPr="00DA436A" w:rsidRDefault="00451724">
      <w:pPr>
        <w:ind w:firstLine="480"/>
        <w:rPr>
          <w:color w:val="000000" w:themeColor="text1"/>
        </w:rPr>
      </w:pPr>
      <w:r>
        <w:rPr>
          <w:rFonts w:hint="eastAsia"/>
        </w:rPr>
        <w:t>同年</w:t>
      </w:r>
      <w:r>
        <w:rPr>
          <w:rFonts w:hint="eastAsia"/>
        </w:rPr>
        <w:t>7</w:t>
      </w:r>
      <w:r>
        <w:rPr>
          <w:rFonts w:hint="eastAsia"/>
        </w:rPr>
        <w:t>月</w:t>
      </w:r>
      <w:r>
        <w:rPr>
          <w:rFonts w:hint="eastAsia"/>
        </w:rPr>
        <w:t>6</w:t>
      </w:r>
      <w:r>
        <w:rPr>
          <w:rFonts w:hint="eastAsia"/>
        </w:rPr>
        <w:t>日，</w:t>
      </w:r>
      <w:r>
        <w:rPr>
          <w:rFonts w:hint="eastAsia"/>
        </w:rPr>
        <w:t>7</w:t>
      </w:r>
      <w:r>
        <w:rPr>
          <w:rFonts w:hint="eastAsia"/>
        </w:rPr>
        <w:t>月</w:t>
      </w:r>
      <w:r>
        <w:rPr>
          <w:rFonts w:hint="eastAsia"/>
        </w:rPr>
        <w:t>6</w:t>
      </w:r>
      <w:r>
        <w:rPr>
          <w:rFonts w:hint="eastAsia"/>
        </w:rPr>
        <w:t>日，芜湖生态中心、自然之友在北京联合发布《</w:t>
      </w:r>
      <w:r>
        <w:rPr>
          <w:rFonts w:hint="eastAsia"/>
        </w:rPr>
        <w:t>231</w:t>
      </w:r>
      <w:r>
        <w:rPr>
          <w:rFonts w:hint="eastAsia"/>
        </w:rPr>
        <w:t>座生活垃圾焚烧厂信息公开与污染物排放报告》（以下简称《报告》），这是</w:t>
      </w:r>
      <w:r>
        <w:rPr>
          <w:rFonts w:hint="eastAsia"/>
        </w:rPr>
        <w:t>2016</w:t>
      </w:r>
      <w:r>
        <w:rPr>
          <w:rFonts w:hint="eastAsia"/>
        </w:rPr>
        <w:lastRenderedPageBreak/>
        <w:t>年</w:t>
      </w:r>
      <w:r>
        <w:rPr>
          <w:rFonts w:hint="eastAsia"/>
        </w:rPr>
        <w:t>1</w:t>
      </w:r>
      <w:r>
        <w:rPr>
          <w:rFonts w:hint="eastAsia"/>
        </w:rPr>
        <w:t>月</w:t>
      </w:r>
      <w:r>
        <w:rPr>
          <w:rFonts w:hint="eastAsia"/>
        </w:rPr>
        <w:t>1</w:t>
      </w:r>
      <w:r>
        <w:rPr>
          <w:rFonts w:hint="eastAsia"/>
        </w:rPr>
        <w:t>日《生活垃圾焚烧污染控制标准》（</w:t>
      </w:r>
      <w:r>
        <w:rPr>
          <w:rFonts w:hint="eastAsia"/>
        </w:rPr>
        <w:t>GB18485-2014</w:t>
      </w:r>
      <w:r>
        <w:rPr>
          <w:rFonts w:hint="eastAsia"/>
        </w:rPr>
        <w:t>）正式实施后全国已运行生活垃圾焚烧厂（以下简称垃圾焚烧厂）的污染物排放情况的第一次全面排查。报告指出，全国已运行的</w:t>
      </w:r>
      <w:r>
        <w:rPr>
          <w:rFonts w:hint="eastAsia"/>
        </w:rPr>
        <w:t>231</w:t>
      </w:r>
      <w:r>
        <w:rPr>
          <w:rFonts w:hint="eastAsia"/>
        </w:rPr>
        <w:t>座垃圾焚烧厂纳入国家重点监控企业不足总数的</w:t>
      </w:r>
      <w:r>
        <w:rPr>
          <w:rFonts w:hint="eastAsia"/>
        </w:rPr>
        <w:t>40%</w:t>
      </w:r>
      <w:r>
        <w:rPr>
          <w:rFonts w:hint="eastAsia"/>
        </w:rPr>
        <w:t>，通过企业自行监测信息平台公开信息表现差；全国垃圾焚烧厂污染物排放普遍存在超标行为，浙江、福建两省第一季度的在线监测数据超标达数千次。《报告》最后建议，国家环保部应立即责令地方环保部门彻查超标排放的垃圾焚烧厂，勒令其立即整改；我国所有垃圾焚烧厂应列入国家重点监控企业名</w:t>
      </w:r>
      <w:r w:rsidRPr="00DA436A">
        <w:rPr>
          <w:rFonts w:hint="eastAsia"/>
          <w:color w:val="000000" w:themeColor="text1"/>
        </w:rPr>
        <w:t>单、各市重点排污单位名录，并通过现有的企业自行监测信息平台进行信息公开；各省</w:t>
      </w:r>
      <w:r w:rsidRPr="00DA436A">
        <w:rPr>
          <w:rFonts w:hint="eastAsia"/>
          <w:color w:val="000000" w:themeColor="text1"/>
        </w:rPr>
        <w:t>/</w:t>
      </w:r>
      <w:r w:rsidRPr="00DA436A">
        <w:rPr>
          <w:rFonts w:hint="eastAsia"/>
          <w:color w:val="000000" w:themeColor="text1"/>
        </w:rPr>
        <w:t>市环保部门应及时核查自行监测信息平台信息不规范的情况，并与公众形成投诉反馈互动机制。</w:t>
      </w:r>
    </w:p>
    <w:p w14:paraId="6AA28754" w14:textId="77777777" w:rsidR="00E12D61" w:rsidRPr="00DA436A" w:rsidRDefault="00451724">
      <w:pPr>
        <w:rPr>
          <w:color w:val="000000" w:themeColor="text1"/>
        </w:rPr>
      </w:pPr>
      <w:r w:rsidRPr="00DA436A">
        <w:rPr>
          <w:rFonts w:hint="eastAsia"/>
          <w:color w:val="000000" w:themeColor="text1"/>
        </w:rPr>
        <w:t>（</w:t>
      </w:r>
      <w:r w:rsidRPr="00DA436A">
        <w:rPr>
          <w:rFonts w:hint="eastAsia"/>
          <w:color w:val="000000" w:themeColor="text1"/>
        </w:rPr>
        <w:t>4</w:t>
      </w:r>
      <w:r w:rsidRPr="00DA436A">
        <w:rPr>
          <w:rFonts w:hint="eastAsia"/>
          <w:color w:val="000000" w:themeColor="text1"/>
        </w:rPr>
        <w:t>）自然之友的社会作用</w:t>
      </w:r>
    </w:p>
    <w:p w14:paraId="782E8CE3" w14:textId="77777777" w:rsidR="00E12D61" w:rsidRPr="00DA436A" w:rsidRDefault="00451724">
      <w:pPr>
        <w:ind w:firstLine="480"/>
        <w:rPr>
          <w:color w:val="000000" w:themeColor="text1"/>
        </w:rPr>
      </w:pPr>
      <w:r w:rsidRPr="00DA436A">
        <w:rPr>
          <w:rFonts w:hint="eastAsia"/>
          <w:color w:val="000000" w:themeColor="text1"/>
        </w:rPr>
        <w:t>自然之友自</w:t>
      </w:r>
      <w:r w:rsidRPr="00DA436A">
        <w:rPr>
          <w:rFonts w:hint="eastAsia"/>
          <w:color w:val="000000" w:themeColor="text1"/>
        </w:rPr>
        <w:t>1994</w:t>
      </w:r>
      <w:r w:rsidRPr="00DA436A">
        <w:rPr>
          <w:rFonts w:hint="eastAsia"/>
          <w:color w:val="000000" w:themeColor="text1"/>
        </w:rPr>
        <w:t>年成立以来，经历了</w:t>
      </w:r>
      <w:r w:rsidRPr="00DA436A">
        <w:rPr>
          <w:rFonts w:hint="eastAsia"/>
          <w:color w:val="000000" w:themeColor="text1"/>
        </w:rPr>
        <w:t>2011</w:t>
      </w:r>
      <w:r w:rsidRPr="00DA436A">
        <w:rPr>
          <w:rFonts w:hint="eastAsia"/>
          <w:color w:val="000000" w:themeColor="text1"/>
        </w:rPr>
        <w:t>年富有代表意义的“云南曲靖镉渣污染”环境公益诉讼事件后，影响力越来越大，不但为推动环境相关法律的修改与制定，也在环境污染事件的监督、举报等方面的宣传科普也起到了极大的作用，社会影响力日渐增强的同时，不断发挥着</w:t>
      </w:r>
      <w:r w:rsidRPr="00DA436A">
        <w:rPr>
          <w:rFonts w:hint="eastAsia"/>
          <w:color w:val="000000" w:themeColor="text1"/>
        </w:rPr>
        <w:t>NGO</w:t>
      </w:r>
      <w:r w:rsidRPr="00DA436A">
        <w:rPr>
          <w:rFonts w:hint="eastAsia"/>
          <w:color w:val="000000" w:themeColor="text1"/>
        </w:rPr>
        <w:t>的社会公益作用。</w:t>
      </w:r>
    </w:p>
    <w:p w14:paraId="2CDFD31B" w14:textId="77777777" w:rsidR="00E12D61" w:rsidRPr="00DA436A" w:rsidRDefault="00451724" w:rsidP="00DA436A">
      <w:pPr>
        <w:ind w:firstLine="480"/>
        <w:rPr>
          <w:color w:val="000000" w:themeColor="text1"/>
        </w:rPr>
      </w:pPr>
      <w:r w:rsidRPr="00DA436A">
        <w:rPr>
          <w:rFonts w:hint="eastAsia"/>
          <w:color w:val="000000" w:themeColor="text1"/>
        </w:rPr>
        <w:t>由于自然之友的“名声在外”，很多民众在遇到环境污染事件时，往往会试图通过自然之友寻求帮助。自然之友在其微信主页和微博主页均贴出了相关告示，以帮助民众按部就班维护自身的环境问题监督权利。如：</w:t>
      </w:r>
      <w:r w:rsidR="00DA436A" w:rsidRPr="00DA436A">
        <w:rPr>
          <w:rFonts w:hint="eastAsia"/>
          <w:color w:val="000000" w:themeColor="text1"/>
        </w:rPr>
        <w:t>科普如何有效地举报污染；多次提醒作为环境污染的受害者该如何维护自身权益；</w:t>
      </w:r>
      <w:r w:rsidRPr="00DA436A">
        <w:rPr>
          <w:rFonts w:hint="eastAsia"/>
          <w:color w:val="000000" w:themeColor="text1"/>
        </w:rPr>
        <w:t>也经常在微博上答疑解惑，指引公众遇到环境问题该如何有效解决。</w:t>
      </w:r>
    </w:p>
    <w:p w14:paraId="21B2895A" w14:textId="77777777" w:rsidR="00E12D61" w:rsidRPr="00DA436A" w:rsidRDefault="00451724">
      <w:pPr>
        <w:rPr>
          <w:color w:val="000000" w:themeColor="text1"/>
        </w:rPr>
      </w:pPr>
      <w:r w:rsidRPr="00DA436A">
        <w:rPr>
          <w:rFonts w:hint="eastAsia"/>
          <w:color w:val="000000" w:themeColor="text1"/>
        </w:rPr>
        <w:t>（</w:t>
      </w:r>
      <w:r w:rsidRPr="00DA436A">
        <w:rPr>
          <w:rFonts w:hint="eastAsia"/>
          <w:color w:val="000000" w:themeColor="text1"/>
        </w:rPr>
        <w:t>5</w:t>
      </w:r>
      <w:r w:rsidRPr="00DA436A">
        <w:rPr>
          <w:rFonts w:hint="eastAsia"/>
          <w:color w:val="000000" w:themeColor="text1"/>
        </w:rPr>
        <w:t>）自然之友的局限性</w:t>
      </w:r>
    </w:p>
    <w:p w14:paraId="594C13AA" w14:textId="77777777" w:rsidR="00E12D61" w:rsidRPr="00DA436A" w:rsidRDefault="00451724" w:rsidP="00DA436A">
      <w:pPr>
        <w:ind w:firstLineChars="200" w:firstLine="480"/>
        <w:rPr>
          <w:color w:val="000000" w:themeColor="text1"/>
        </w:rPr>
      </w:pPr>
      <w:r w:rsidRPr="00DA436A">
        <w:rPr>
          <w:rFonts w:hint="eastAsia"/>
          <w:color w:val="000000" w:themeColor="text1"/>
        </w:rPr>
        <w:t>自然之友作为中国较早且较大的环境问题的</w:t>
      </w:r>
      <w:r w:rsidRPr="00DA436A">
        <w:rPr>
          <w:rFonts w:hint="eastAsia"/>
          <w:color w:val="000000" w:themeColor="text1"/>
        </w:rPr>
        <w:t>NGO</w:t>
      </w:r>
      <w:r w:rsidRPr="00DA436A">
        <w:rPr>
          <w:rFonts w:hint="eastAsia"/>
          <w:color w:val="000000" w:themeColor="text1"/>
        </w:rPr>
        <w:t>，尽管影响面较大、组织性较强，但仍有其局限性。首先，自然之友致力于以</w:t>
      </w:r>
      <w:r w:rsidRPr="00DA436A">
        <w:rPr>
          <w:rFonts w:hint="eastAsia"/>
          <w:color w:val="000000" w:themeColor="text1"/>
        </w:rPr>
        <w:t>NGO</w:t>
      </w:r>
      <w:r w:rsidRPr="00DA436A">
        <w:rPr>
          <w:rFonts w:hint="eastAsia"/>
          <w:color w:val="000000" w:themeColor="text1"/>
        </w:rPr>
        <w:t>为主体进行环境公益诉讼，对于民众提出的环境污染问题，只能引导公众向</w:t>
      </w:r>
      <w:r w:rsidRPr="00DA436A">
        <w:rPr>
          <w:rFonts w:hint="eastAsia"/>
          <w:color w:val="000000" w:themeColor="text1"/>
        </w:rPr>
        <w:t>12369</w:t>
      </w:r>
      <w:r w:rsidRPr="00DA436A">
        <w:rPr>
          <w:rFonts w:hint="eastAsia"/>
          <w:color w:val="000000" w:themeColor="text1"/>
        </w:rPr>
        <w:t>及环保部门</w:t>
      </w:r>
      <w:r w:rsidR="00DA436A" w:rsidRPr="00DA436A">
        <w:rPr>
          <w:rFonts w:hint="eastAsia"/>
          <w:color w:val="000000" w:themeColor="text1"/>
        </w:rPr>
        <w:t>举报投诉，并不能切实跟踪并解决环境污染问题。</w:t>
      </w:r>
      <w:r w:rsidRPr="00DA436A">
        <w:rPr>
          <w:rFonts w:hint="eastAsia"/>
          <w:color w:val="000000" w:themeColor="text1"/>
        </w:rPr>
        <w:t>其次，由于目前的环境相关法律的不完善，自然之友提出公益诉讼的案件仍有</w:t>
      </w:r>
      <w:r w:rsidRPr="00DA436A">
        <w:rPr>
          <w:rFonts w:hint="eastAsia"/>
          <w:color w:val="000000" w:themeColor="text1"/>
        </w:rPr>
        <w:t>15</w:t>
      </w:r>
      <w:r w:rsidRPr="00DA436A">
        <w:rPr>
          <w:rFonts w:hint="eastAsia"/>
          <w:color w:val="000000" w:themeColor="text1"/>
        </w:rPr>
        <w:t>起在审，对于环境污染问题的根本解决、切实维护公众环境相关权益有一定的滞后性。而且，自然之友的力量仍然薄弱，宣传、科普工作主要在网络端进行，线下的落地活动成效不明显，普及面受到一定的限制。</w:t>
      </w:r>
    </w:p>
    <w:p w14:paraId="569B5605" w14:textId="77777777" w:rsidR="00E12D61" w:rsidRPr="00DA436A" w:rsidRDefault="00451724" w:rsidP="00DA436A">
      <w:pPr>
        <w:ind w:firstLineChars="200" w:firstLine="480"/>
        <w:rPr>
          <w:color w:val="000000" w:themeColor="text1"/>
        </w:rPr>
      </w:pPr>
      <w:r w:rsidRPr="00DA436A">
        <w:rPr>
          <w:rFonts w:hint="eastAsia"/>
          <w:color w:val="000000" w:themeColor="text1"/>
        </w:rPr>
        <w:lastRenderedPageBreak/>
        <w:t>总体来看，自然之友的弊端在于其不能将自身的工作和影响力辐射到公众环境权益的每一环节，不能从源头上带动公众参与环境监督与维护自身环境权利，其影响力的深度和广度均有待加强。</w:t>
      </w:r>
    </w:p>
    <w:p w14:paraId="203FE1EC" w14:textId="77777777" w:rsidR="00E12D61" w:rsidRDefault="005F71E2" w:rsidP="005F71E2">
      <w:pPr>
        <w:pStyle w:val="Heading3"/>
        <w:numPr>
          <w:ilvl w:val="2"/>
          <w:numId w:val="4"/>
        </w:numPr>
      </w:pPr>
      <w:bookmarkStart w:id="39" w:name="_Toc459416733"/>
      <w:r>
        <w:rPr>
          <w:rFonts w:hint="eastAsia"/>
        </w:rPr>
        <w:t xml:space="preserve"> </w:t>
      </w:r>
      <w:bookmarkStart w:id="40" w:name="_Toc462307725"/>
      <w:r w:rsidR="00451724">
        <w:rPr>
          <w:rFonts w:hint="eastAsia"/>
        </w:rPr>
        <w:t>蔚蓝地图深度调研</w:t>
      </w:r>
      <w:bookmarkEnd w:id="39"/>
      <w:bookmarkEnd w:id="40"/>
    </w:p>
    <w:p w14:paraId="4DCAE7FC" w14:textId="77777777" w:rsidR="00E12D61" w:rsidRDefault="00451724">
      <w:r>
        <w:rPr>
          <w:rFonts w:hint="eastAsia"/>
        </w:rPr>
        <w:t>（</w:t>
      </w:r>
      <w:r>
        <w:rPr>
          <w:rFonts w:hint="eastAsia"/>
        </w:rPr>
        <w:t>1</w:t>
      </w:r>
      <w:r>
        <w:rPr>
          <w:rFonts w:hint="eastAsia"/>
        </w:rPr>
        <w:t>）蔚蓝地图的背景介绍</w:t>
      </w:r>
    </w:p>
    <w:p w14:paraId="7C3292CC" w14:textId="77777777" w:rsidR="00E12D61" w:rsidRDefault="00451724">
      <w:pPr>
        <w:ind w:firstLineChars="200" w:firstLine="480"/>
      </w:pPr>
      <w:r>
        <w:rPr>
          <w:rFonts w:hint="eastAsia"/>
        </w:rPr>
        <w:t>蔚蓝地图的官方微博写道：“当雾霾来袭，你是否也曾无奈？周末想带孩子郊游，你是否特别希望赶上个蓝天？身边的大烟囱，或者是臭河沟，是否也曾让你无力无助？</w:t>
      </w:r>
      <w:r>
        <w:rPr>
          <w:rFonts w:hint="eastAsia"/>
        </w:rPr>
        <w:t xml:space="preserve"> </w:t>
      </w:r>
      <w:r>
        <w:rPr>
          <w:rFonts w:hint="eastAsia"/>
        </w:rPr>
        <w:t>那就试试蔚蓝地图吧。</w:t>
      </w:r>
      <w:r>
        <w:rPr>
          <w:rFonts w:hint="eastAsia"/>
        </w:rPr>
        <w:t xml:space="preserve"> 3.0</w:t>
      </w:r>
      <w:r>
        <w:rPr>
          <w:rFonts w:hint="eastAsia"/>
        </w:rPr>
        <w:t>版的小蓝</w:t>
      </w:r>
      <w:r>
        <w:rPr>
          <w:rFonts w:hint="eastAsia"/>
        </w:rPr>
        <w:t>get</w:t>
      </w:r>
      <w:r>
        <w:rPr>
          <w:rFonts w:hint="eastAsia"/>
        </w:rPr>
        <w:t>了好多新技能，看看是不是有一款戳中了你的痛点？</w:t>
      </w:r>
      <w:r>
        <w:rPr>
          <w:rFonts w:hint="eastAsia"/>
        </w:rPr>
        <w:t xml:space="preserve"> </w:t>
      </w:r>
      <w:r>
        <w:rPr>
          <w:rFonts w:hint="eastAsia"/>
        </w:rPr>
        <w:t>一是贴心的生活服务</w:t>
      </w:r>
      <w:r>
        <w:rPr>
          <w:rFonts w:hint="eastAsia"/>
        </w:rPr>
        <w:t xml:space="preserve"> </w:t>
      </w:r>
      <w:r>
        <w:rPr>
          <w:rFonts w:hint="eastAsia"/>
        </w:rPr>
        <w:t>专业级天气预报，更有五天的空气质量预报，可视化的界面设计，还有运动、雨伞、穿衣、晒娃、限行、洗车……一大波的生活提示，更有气象灾害和雾霾预警，让你对蓝天和雾霾了然于胸，不管阴晴风雨都保持淡定。</w:t>
      </w:r>
      <w:r>
        <w:rPr>
          <w:rFonts w:hint="eastAsia"/>
        </w:rPr>
        <w:t xml:space="preserve"> </w:t>
      </w:r>
      <w:r>
        <w:rPr>
          <w:rFonts w:hint="eastAsia"/>
        </w:rPr>
        <w:t>二是新颖的参与途径</w:t>
      </w:r>
      <w:r>
        <w:rPr>
          <w:rFonts w:hint="eastAsia"/>
        </w:rPr>
        <w:t xml:space="preserve"> </w:t>
      </w:r>
      <w:r>
        <w:rPr>
          <w:rFonts w:hint="eastAsia"/>
        </w:rPr>
        <w:t>分享墙上，你可以晒蓝天，晒生活，找到和你关心同样话题的新朋友；</w:t>
      </w:r>
      <w:r>
        <w:rPr>
          <w:rFonts w:hint="eastAsia"/>
        </w:rPr>
        <w:t xml:space="preserve"> </w:t>
      </w:r>
      <w:r>
        <w:rPr>
          <w:rFonts w:hint="eastAsia"/>
        </w:rPr>
        <w:t>记分牌上，热门产品的环保表现一一呈现，你可以赞或踩，还可以一键分享到微博</w:t>
      </w:r>
      <w:r>
        <w:rPr>
          <w:rFonts w:hint="eastAsia"/>
        </w:rPr>
        <w:t>@</w:t>
      </w:r>
      <w:r>
        <w:rPr>
          <w:rFonts w:hint="eastAsia"/>
        </w:rPr>
        <w:t>品牌官微；</w:t>
      </w:r>
      <w:r>
        <w:rPr>
          <w:rFonts w:hint="eastAsia"/>
        </w:rPr>
        <w:t xml:space="preserve"> </w:t>
      </w:r>
      <w:r>
        <w:rPr>
          <w:rFonts w:hint="eastAsia"/>
        </w:rPr>
        <w:t>如果身边的黑臭河让你烦恼，你可以通过小蓝向两部委官方平台举报（功能开发中）；</w:t>
      </w:r>
      <w:r>
        <w:rPr>
          <w:rFonts w:hint="eastAsia"/>
        </w:rPr>
        <w:t xml:space="preserve"> </w:t>
      </w:r>
      <w:r>
        <w:rPr>
          <w:rFonts w:hint="eastAsia"/>
        </w:rPr>
        <w:t>如果企业超标让你忧虑，你可以把它晒到微博和朋友圈，别忘了</w:t>
      </w:r>
      <w:r>
        <w:rPr>
          <w:rFonts w:hint="eastAsia"/>
        </w:rPr>
        <w:t>@</w:t>
      </w:r>
      <w:r>
        <w:rPr>
          <w:rFonts w:hint="eastAsia"/>
        </w:rPr>
        <w:t>当地环保部门的官微。</w:t>
      </w:r>
      <w:r>
        <w:rPr>
          <w:rFonts w:hint="eastAsia"/>
        </w:rPr>
        <w:t xml:space="preserve"> </w:t>
      </w:r>
      <w:r>
        <w:rPr>
          <w:rFonts w:hint="eastAsia"/>
        </w:rPr>
        <w:t>三是专业的环境统计</w:t>
      </w:r>
      <w:r>
        <w:rPr>
          <w:rFonts w:hint="eastAsia"/>
        </w:rPr>
        <w:t xml:space="preserve"> 2000</w:t>
      </w:r>
      <w:r>
        <w:rPr>
          <w:rFonts w:hint="eastAsia"/>
        </w:rPr>
        <w:t>多个空气站点分省市排名，当时、当日、当月、当年的数据统计，</w:t>
      </w:r>
      <w:r>
        <w:rPr>
          <w:rFonts w:hint="eastAsia"/>
        </w:rPr>
        <w:t>9000</w:t>
      </w:r>
      <w:r>
        <w:rPr>
          <w:rFonts w:hint="eastAsia"/>
        </w:rPr>
        <w:t>多大企业污染排放的日均值分析……这些深埋的专业数据，欢迎有需求的朋友们找小蓝挖掘。”</w:t>
      </w:r>
    </w:p>
    <w:p w14:paraId="3B369DA9" w14:textId="77777777" w:rsidR="00E12D61" w:rsidRDefault="00451724">
      <w:pPr>
        <w:ind w:firstLineChars="200" w:firstLine="480"/>
      </w:pPr>
      <w:r>
        <w:rPr>
          <w:rFonts w:hint="eastAsia"/>
        </w:rPr>
        <w:t>“蔚蓝地图”是北京市朝阳区公众环境研究中心联合阿拉普</w:t>
      </w:r>
      <w:r>
        <w:rPr>
          <w:rFonts w:hint="eastAsia"/>
        </w:rPr>
        <w:t>SEE</w:t>
      </w:r>
      <w:r>
        <w:rPr>
          <w:rFonts w:hint="eastAsia"/>
        </w:rPr>
        <w:t>公益机构和阿里巴巴公益基金会在京发布的污染地图</w:t>
      </w:r>
      <w:r>
        <w:rPr>
          <w:rFonts w:hint="eastAsia"/>
        </w:rPr>
        <w:t>APP</w:t>
      </w:r>
      <w:r>
        <w:rPr>
          <w:rFonts w:hint="eastAsia"/>
        </w:rPr>
        <w:t>的名称，汇总各地空气质量信息，并首次提供河流湖泊水质信息的手机查询，协助公众知情并参与空气和水污染治理。</w:t>
      </w:r>
      <w:r>
        <w:rPr>
          <w:rFonts w:hint="eastAsia"/>
        </w:rPr>
        <w:t>IPE</w:t>
      </w:r>
      <w:r>
        <w:rPr>
          <w:rFonts w:hint="eastAsia"/>
        </w:rPr>
        <w:t>，公众环境研究中心，除了开发“蔚蓝地图”的污染源数据共享的</w:t>
      </w:r>
      <w:r>
        <w:rPr>
          <w:rFonts w:hint="eastAsia"/>
        </w:rPr>
        <w:t>APP</w:t>
      </w:r>
      <w:r>
        <w:rPr>
          <w:rFonts w:hint="eastAsia"/>
        </w:rPr>
        <w:t>外，还发动了“绿色选择倡议”，多家</w:t>
      </w:r>
      <w:r>
        <w:rPr>
          <w:rFonts w:hint="eastAsia"/>
        </w:rPr>
        <w:t>NGO</w:t>
      </w:r>
      <w:r>
        <w:rPr>
          <w:rFonts w:hint="eastAsia"/>
        </w:rPr>
        <w:t>组织推动大型企业将供应商环境表现纳入采购标准，绿化全球供应链。</w:t>
      </w:r>
      <w:r>
        <w:rPr>
          <w:rFonts w:hint="eastAsia"/>
        </w:rPr>
        <w:t xml:space="preserve"> </w:t>
      </w:r>
      <w:r>
        <w:rPr>
          <w:rFonts w:hint="eastAsia"/>
        </w:rPr>
        <w:t>同时倡议消费者考虑生产企业的环境表现，用自己的购买权利作出绿色选择。</w:t>
      </w:r>
    </w:p>
    <w:p w14:paraId="394B387B" w14:textId="77777777" w:rsidR="00E12D61" w:rsidRDefault="00451724">
      <w:pPr>
        <w:ind w:firstLineChars="200" w:firstLine="480"/>
      </w:pPr>
      <w:r>
        <w:rPr>
          <w:rFonts w:hint="eastAsia"/>
        </w:rPr>
        <w:t>“蔚蓝地图”是近期广受关注的污染地图</w:t>
      </w:r>
      <w:r>
        <w:rPr>
          <w:rFonts w:hint="eastAsia"/>
        </w:rPr>
        <w:t>APP2.0</w:t>
      </w:r>
      <w:r>
        <w:rPr>
          <w:rFonts w:hint="eastAsia"/>
        </w:rPr>
        <w:t>版本，依托阿里云计算平台的大数据实时处理能力，将实时空气质量查询扩展到了</w:t>
      </w:r>
      <w:r>
        <w:rPr>
          <w:rFonts w:hint="eastAsia"/>
        </w:rPr>
        <w:t>380</w:t>
      </w:r>
      <w:r>
        <w:rPr>
          <w:rFonts w:hint="eastAsia"/>
        </w:rPr>
        <w:t>个城市，同时增加</w:t>
      </w:r>
      <w:r>
        <w:rPr>
          <w:rFonts w:hint="eastAsia"/>
        </w:rPr>
        <w:lastRenderedPageBreak/>
        <w:t>了天气预报、重点城市空气预报、每日口罩提醒、户外和通风指数，以及各地河流湖泊水质等信息，旨在为关注空气和水质的公众提供全面、便捷的生活服务。</w:t>
      </w:r>
    </w:p>
    <w:p w14:paraId="15C2A998" w14:textId="77777777" w:rsidR="00E12D61" w:rsidRDefault="00451724">
      <w:r>
        <w:rPr>
          <w:rFonts w:hint="eastAsia"/>
        </w:rPr>
        <w:t>（</w:t>
      </w:r>
      <w:r>
        <w:rPr>
          <w:rFonts w:hint="eastAsia"/>
        </w:rPr>
        <w:t>2</w:t>
      </w:r>
      <w:r>
        <w:rPr>
          <w:rFonts w:hint="eastAsia"/>
        </w:rPr>
        <w:t>）蔚蓝地图的操作流程</w:t>
      </w:r>
    </w:p>
    <w:p w14:paraId="67F0D6B3" w14:textId="77777777" w:rsidR="00E12D61" w:rsidRDefault="00451724">
      <w:pPr>
        <w:ind w:firstLineChars="200" w:firstLine="480"/>
      </w:pPr>
      <w:r>
        <w:rPr>
          <w:rFonts w:hint="eastAsia"/>
        </w:rPr>
        <w:t>首先，蔚蓝地图的</w:t>
      </w:r>
      <w:r>
        <w:rPr>
          <w:rFonts w:hint="eastAsia"/>
        </w:rPr>
        <w:t>APP</w:t>
      </w:r>
      <w:r>
        <w:rPr>
          <w:rFonts w:hint="eastAsia"/>
        </w:rPr>
        <w:t>便于用户对环境污染源进行实时查询。改版的蔚蓝地图</w:t>
      </w:r>
      <w:r>
        <w:rPr>
          <w:rFonts w:hint="eastAsia"/>
        </w:rPr>
        <w:t>3.0</w:t>
      </w:r>
      <w:r>
        <w:rPr>
          <w:rFonts w:hint="eastAsia"/>
        </w:rPr>
        <w:t>的主要查询内容包括：空气质量预报（</w:t>
      </w:r>
      <w:r>
        <w:rPr>
          <w:rFonts w:hint="eastAsia"/>
        </w:rPr>
        <w:t>AQI</w:t>
      </w:r>
      <w:r>
        <w:rPr>
          <w:rFonts w:hint="eastAsia"/>
        </w:rPr>
        <w:t>指数、首要污染物、可吸入颗粒物、臭氧、二氧化硫、二氧化氮、一氧化碳）、本地空气历史数据、本地空气质量排名、水质状况、污染源信息等。</w:t>
      </w:r>
    </w:p>
    <w:p w14:paraId="1D6990DC" w14:textId="77777777" w:rsidR="00E12D61" w:rsidRDefault="00451724">
      <w:pPr>
        <w:ind w:firstLineChars="200" w:firstLine="480"/>
      </w:pPr>
      <w:r>
        <w:rPr>
          <w:rFonts w:hint="eastAsia"/>
        </w:rPr>
        <w:t>配合近期出台的国务院水污染治理行动计划，蔚蓝地图也将企业排放数据查询功能从废气扩展到废水。公众首次可以通过手机平台，查看全国</w:t>
      </w:r>
      <w:r>
        <w:rPr>
          <w:rFonts w:hint="eastAsia"/>
        </w:rPr>
        <w:t>9000</w:t>
      </w:r>
      <w:r>
        <w:rPr>
          <w:rFonts w:hint="eastAsia"/>
        </w:rPr>
        <w:t>家废气、废水排放源的实时排放状况。</w:t>
      </w:r>
    </w:p>
    <w:p w14:paraId="75E6F6C0" w14:textId="77777777" w:rsidR="00E12D61" w:rsidRDefault="00451724">
      <w:pPr>
        <w:ind w:firstLineChars="200" w:firstLine="480"/>
      </w:pPr>
      <w:r>
        <w:t>其次</w:t>
      </w:r>
      <w:r>
        <w:rPr>
          <w:rFonts w:hint="eastAsia"/>
        </w:rPr>
        <w:t>，</w:t>
      </w:r>
      <w:r>
        <w:t>蔚蓝地图开设了公众举报的渠道</w:t>
      </w:r>
      <w:r>
        <w:rPr>
          <w:rFonts w:hint="eastAsia"/>
        </w:rPr>
        <w:t>，通过微博等社交平台，公众可以对超标排放的大型企业和污水处理厂进行“微举报”。据公众环境研究中心主任马军介绍，从蔚蓝地图的前身污染地图</w:t>
      </w:r>
      <w:r>
        <w:rPr>
          <w:rFonts w:hint="eastAsia"/>
        </w:rPr>
        <w:t>2014</w:t>
      </w:r>
      <w:r>
        <w:rPr>
          <w:rFonts w:hint="eastAsia"/>
        </w:rPr>
        <w:t>年</w:t>
      </w:r>
      <w:r>
        <w:rPr>
          <w:rFonts w:hint="eastAsia"/>
        </w:rPr>
        <w:t>6</w:t>
      </w:r>
      <w:r>
        <w:rPr>
          <w:rFonts w:hint="eastAsia"/>
        </w:rPr>
        <w:t>月上线以来，公众积极举报，山东、浙江多地环保部门跟进推动，成功促进了</w:t>
      </w:r>
      <w:r>
        <w:rPr>
          <w:rFonts w:hint="eastAsia"/>
        </w:rPr>
        <w:t>400</w:t>
      </w:r>
      <w:r>
        <w:rPr>
          <w:rFonts w:hint="eastAsia"/>
        </w:rPr>
        <w:t>多家大型火电、钢铁、水泥建材、化工石化企业对在线数据超标做出说明，其中相当一批已采取整改行动。</w:t>
      </w:r>
    </w:p>
    <w:p w14:paraId="389511BF" w14:textId="77777777" w:rsidR="00E12D61" w:rsidRDefault="00451724">
      <w:pPr>
        <w:ind w:firstLineChars="200" w:firstLine="480"/>
      </w:pPr>
      <w:r>
        <w:rPr>
          <w:rFonts w:hint="eastAsia"/>
        </w:rPr>
        <w:t>举报的具体流程如下：</w:t>
      </w:r>
    </w:p>
    <w:p w14:paraId="49D698BD" w14:textId="77777777" w:rsidR="00E12D61" w:rsidRDefault="004267F8">
      <w:pPr>
        <w:ind w:firstLineChars="200" w:firstLine="480"/>
      </w:pPr>
      <w:r>
        <w:rPr>
          <w:noProof/>
        </w:rPr>
        <mc:AlternateContent>
          <mc:Choice Requires="wpg">
            <w:drawing>
              <wp:inline distT="0" distB="0" distL="0" distR="0" wp14:anchorId="25EEE867" wp14:editId="59566CD7">
                <wp:extent cx="4781550" cy="819785"/>
                <wp:effectExtent l="19050" t="0" r="19050" b="10795"/>
                <wp:docPr id="29" name=" 1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1550" cy="819785"/>
                          <a:chOff x="0" y="0"/>
                          <a:chExt cx="7530" cy="1291"/>
                        </a:xfrm>
                      </wpg:grpSpPr>
                      <wps:wsp>
                        <wps:cNvPr id="30" name="矩形 1061"/>
                        <wps:cNvSpPr>
                          <a:spLocks noChangeArrowheads="1"/>
                        </wps:cNvSpPr>
                        <wps:spPr bwMode="auto">
                          <a:xfrm>
                            <a:off x="0" y="0"/>
                            <a:ext cx="7530" cy="1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圆角矩形 1062"/>
                        <wps:cNvSpPr>
                          <a:spLocks noChangeArrowheads="1"/>
                        </wps:cNvSpPr>
                        <wps:spPr bwMode="auto">
                          <a:xfrm>
                            <a:off x="7" y="52"/>
                            <a:ext cx="1978" cy="1187"/>
                          </a:xfrm>
                          <a:prstGeom prst="roundRect">
                            <a:avLst>
                              <a:gd name="adj" fmla="val 10000"/>
                            </a:avLst>
                          </a:prstGeom>
                          <a:solidFill>
                            <a:srgbClr val="4F81BD"/>
                          </a:solidFill>
                          <a:ln w="38100">
                            <a:solidFill>
                              <a:srgbClr val="FFFFFF"/>
                            </a:solidFill>
                            <a:round/>
                            <a:headEnd/>
                            <a:tailEnd/>
                          </a:ln>
                          <a:effectLst>
                            <a:outerShdw dist="20000" dir="5400000" rotWithShape="0">
                              <a:srgbClr val="000000">
                                <a:alpha val="38000"/>
                              </a:srgbClr>
                            </a:outerShdw>
                          </a:effectLst>
                        </wps:spPr>
                        <wps:txbx>
                          <w:txbxContent>
                            <w:p w14:paraId="63BD4FD3" w14:textId="77777777" w:rsidR="000B32BD" w:rsidRDefault="000B32BD">
                              <w:pPr>
                                <w:spacing w:afterLines="35" w:after="109" w:line="216" w:lineRule="auto"/>
                                <w:jc w:val="center"/>
                                <w:rPr>
                                  <w:rFonts w:ascii="宋体"/>
                                  <w:kern w:val="24"/>
                                  <w:szCs w:val="24"/>
                                </w:rPr>
                              </w:pPr>
                              <w:r>
                                <w:rPr>
                                  <w:rFonts w:ascii="宋体"/>
                                  <w:kern w:val="24"/>
                                  <w:szCs w:val="24"/>
                                </w:rPr>
                                <w:t>拍下污染现状照片</w:t>
                              </w:r>
                            </w:p>
                          </w:txbxContent>
                        </wps:txbx>
                        <wps:bodyPr rot="0" vert="horz" wrap="square" lIns="45720" tIns="45720" rIns="45720" bIns="45720" anchor="t" anchorCtr="0" upright="1">
                          <a:noAutofit/>
                        </wps:bodyPr>
                      </wps:wsp>
                      <wps:wsp>
                        <wps:cNvPr id="39" name="右箭头 1063"/>
                        <wps:cNvSpPr>
                          <a:spLocks noChangeArrowheads="1"/>
                        </wps:cNvSpPr>
                        <wps:spPr bwMode="auto">
                          <a:xfrm>
                            <a:off x="2183" y="400"/>
                            <a:ext cx="419" cy="491"/>
                          </a:xfrm>
                          <a:prstGeom prst="rightArrow">
                            <a:avLst>
                              <a:gd name="adj1" fmla="val 60000"/>
                              <a:gd name="adj2" fmla="val 50000"/>
                            </a:avLst>
                          </a:prstGeom>
                          <a:solidFill>
                            <a:srgbClr val="B1C0D7"/>
                          </a:solidFill>
                          <a:ln>
                            <a:noFill/>
                          </a:ln>
                          <a:effectLst>
                            <a:outerShdw dist="20000" dir="5400000" rotWithShape="0">
                              <a:srgbClr val="000000">
                                <a:alpha val="38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1CFE198B" w14:textId="77777777" w:rsidR="000B32BD" w:rsidRDefault="000B32BD">
                              <w:pPr>
                                <w:spacing w:afterLines="35" w:after="109" w:line="216" w:lineRule="auto"/>
                                <w:jc w:val="center"/>
                                <w:rPr>
                                  <w:rFonts w:ascii="宋体"/>
                                  <w:kern w:val="24"/>
                                  <w:sz w:val="20"/>
                                  <w:szCs w:val="20"/>
                                </w:rPr>
                              </w:pPr>
                            </w:p>
                          </w:txbxContent>
                        </wps:txbx>
                        <wps:bodyPr rot="0" vert="horz" wrap="square" lIns="0" tIns="0" rIns="0" bIns="0" anchor="t" anchorCtr="0" upright="1">
                          <a:noAutofit/>
                        </wps:bodyPr>
                      </wps:wsp>
                      <wps:wsp>
                        <wps:cNvPr id="40" name="圆角矩形 1064"/>
                        <wps:cNvSpPr>
                          <a:spLocks noChangeArrowheads="1"/>
                        </wps:cNvSpPr>
                        <wps:spPr bwMode="auto">
                          <a:xfrm>
                            <a:off x="2776" y="52"/>
                            <a:ext cx="1978" cy="1187"/>
                          </a:xfrm>
                          <a:prstGeom prst="roundRect">
                            <a:avLst>
                              <a:gd name="adj" fmla="val 10000"/>
                            </a:avLst>
                          </a:prstGeom>
                          <a:solidFill>
                            <a:srgbClr val="4F81BD"/>
                          </a:solidFill>
                          <a:ln w="38100">
                            <a:solidFill>
                              <a:srgbClr val="FFFFFF"/>
                            </a:solidFill>
                            <a:round/>
                            <a:headEnd/>
                            <a:tailEnd/>
                          </a:ln>
                          <a:effectLst>
                            <a:outerShdw dist="20000" dir="5400000" rotWithShape="0">
                              <a:srgbClr val="000000">
                                <a:alpha val="38000"/>
                              </a:srgbClr>
                            </a:outerShdw>
                          </a:effectLst>
                        </wps:spPr>
                        <wps:txbx>
                          <w:txbxContent>
                            <w:p w14:paraId="778E1E04" w14:textId="77777777" w:rsidR="000B32BD" w:rsidRDefault="000B32BD">
                              <w:pPr>
                                <w:spacing w:afterLines="35" w:after="109" w:line="216" w:lineRule="auto"/>
                                <w:jc w:val="center"/>
                                <w:rPr>
                                  <w:rFonts w:ascii="宋体"/>
                                  <w:kern w:val="24"/>
                                  <w:szCs w:val="24"/>
                                </w:rPr>
                              </w:pPr>
                              <w:r>
                                <w:rPr>
                                  <w:rFonts w:ascii="宋体"/>
                                  <w:kern w:val="24"/>
                                  <w:szCs w:val="24"/>
                                </w:rPr>
                                <w:t>打开蔚蓝地图</w:t>
                              </w:r>
                              <w:r>
                                <w:rPr>
                                  <w:rFonts w:ascii="Calibri"/>
                                  <w:kern w:val="24"/>
                                  <w:szCs w:val="24"/>
                                </w:rPr>
                                <w:t>APP</w:t>
                              </w:r>
                              <w:r>
                                <w:rPr>
                                  <w:rFonts w:ascii="宋体"/>
                                  <w:kern w:val="24"/>
                                  <w:szCs w:val="24"/>
                                </w:rPr>
                                <w:t>核对是否数据超标</w:t>
                              </w:r>
                            </w:p>
                          </w:txbxContent>
                        </wps:txbx>
                        <wps:bodyPr rot="0" vert="horz" wrap="square" lIns="45720" tIns="45720" rIns="45720" bIns="45720" anchor="t" anchorCtr="0" upright="1">
                          <a:noAutofit/>
                        </wps:bodyPr>
                      </wps:wsp>
                      <wps:wsp>
                        <wps:cNvPr id="41" name="右箭头 1065"/>
                        <wps:cNvSpPr>
                          <a:spLocks noChangeArrowheads="1"/>
                        </wps:cNvSpPr>
                        <wps:spPr bwMode="auto">
                          <a:xfrm>
                            <a:off x="4952" y="400"/>
                            <a:ext cx="419" cy="491"/>
                          </a:xfrm>
                          <a:prstGeom prst="rightArrow">
                            <a:avLst>
                              <a:gd name="adj1" fmla="val 60000"/>
                              <a:gd name="adj2" fmla="val 50000"/>
                            </a:avLst>
                          </a:prstGeom>
                          <a:solidFill>
                            <a:srgbClr val="B1C0D7"/>
                          </a:solidFill>
                          <a:ln>
                            <a:noFill/>
                          </a:ln>
                          <a:effectLst>
                            <a:outerShdw dist="20000" dir="5400000" rotWithShape="0">
                              <a:srgbClr val="000000">
                                <a:alpha val="38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20B05FF8" w14:textId="77777777" w:rsidR="000B32BD" w:rsidRDefault="000B32BD">
                              <w:pPr>
                                <w:spacing w:afterLines="35" w:after="109" w:line="216" w:lineRule="auto"/>
                                <w:jc w:val="center"/>
                                <w:rPr>
                                  <w:rFonts w:ascii="宋体"/>
                                  <w:kern w:val="24"/>
                                  <w:sz w:val="20"/>
                                  <w:szCs w:val="20"/>
                                </w:rPr>
                              </w:pPr>
                            </w:p>
                          </w:txbxContent>
                        </wps:txbx>
                        <wps:bodyPr rot="0" vert="horz" wrap="square" lIns="0" tIns="0" rIns="0" bIns="0" anchor="t" anchorCtr="0" upright="1">
                          <a:noAutofit/>
                        </wps:bodyPr>
                      </wps:wsp>
                      <wps:wsp>
                        <wps:cNvPr id="42" name="圆角矩形 1066"/>
                        <wps:cNvSpPr>
                          <a:spLocks noChangeArrowheads="1"/>
                        </wps:cNvSpPr>
                        <wps:spPr bwMode="auto">
                          <a:xfrm>
                            <a:off x="5545" y="52"/>
                            <a:ext cx="1978" cy="1187"/>
                          </a:xfrm>
                          <a:prstGeom prst="roundRect">
                            <a:avLst>
                              <a:gd name="adj" fmla="val 10000"/>
                            </a:avLst>
                          </a:prstGeom>
                          <a:solidFill>
                            <a:srgbClr val="4F81BD"/>
                          </a:solidFill>
                          <a:ln w="38100">
                            <a:solidFill>
                              <a:srgbClr val="FFFFFF"/>
                            </a:solidFill>
                            <a:round/>
                            <a:headEnd/>
                            <a:tailEnd/>
                          </a:ln>
                          <a:effectLst>
                            <a:outerShdw dist="20000" dir="5400000" rotWithShape="0">
                              <a:srgbClr val="000000">
                                <a:alpha val="38000"/>
                              </a:srgbClr>
                            </a:outerShdw>
                          </a:effectLst>
                        </wps:spPr>
                        <wps:txbx>
                          <w:txbxContent>
                            <w:p w14:paraId="287FC69D" w14:textId="77777777" w:rsidR="000B32BD" w:rsidRDefault="000B32BD">
                              <w:pPr>
                                <w:spacing w:afterLines="35" w:after="109" w:line="216" w:lineRule="auto"/>
                                <w:jc w:val="center"/>
                                <w:rPr>
                                  <w:rFonts w:ascii="宋体"/>
                                  <w:kern w:val="24"/>
                                  <w:szCs w:val="24"/>
                                </w:rPr>
                              </w:pPr>
                              <w:r>
                                <w:rPr>
                                  <w:rFonts w:ascii="Calibri"/>
                                  <w:kern w:val="24"/>
                                  <w:szCs w:val="24"/>
                                </w:rPr>
                                <w:t>@</w:t>
                              </w:r>
                              <w:r>
                                <w:rPr>
                                  <w:rFonts w:ascii="宋体"/>
                                  <w:kern w:val="24"/>
                                  <w:szCs w:val="24"/>
                                </w:rPr>
                                <w:t>当地环保局微博，</w:t>
                              </w:r>
                              <w:r>
                                <w:rPr>
                                  <w:rFonts w:ascii="Calibri"/>
                                  <w:kern w:val="24"/>
                                  <w:szCs w:val="24"/>
                                </w:rPr>
                                <w:t>@</w:t>
                              </w:r>
                              <w:r>
                                <w:rPr>
                                  <w:rFonts w:ascii="宋体"/>
                                  <w:kern w:val="24"/>
                                  <w:szCs w:val="24"/>
                                </w:rPr>
                                <w:t>蔚蓝地图，实景</w:t>
                              </w:r>
                              <w:r>
                                <w:rPr>
                                  <w:rFonts w:ascii="Calibri"/>
                                  <w:kern w:val="24"/>
                                  <w:szCs w:val="24"/>
                                </w:rPr>
                                <w:t>&amp;</w:t>
                              </w:r>
                              <w:r>
                                <w:rPr>
                                  <w:rFonts w:ascii="宋体"/>
                                  <w:kern w:val="24"/>
                                  <w:szCs w:val="24"/>
                                </w:rPr>
                                <w:t>数据举报</w:t>
                              </w:r>
                            </w:p>
                          </w:txbxContent>
                        </wps:txbx>
                        <wps:bodyPr rot="0" vert="horz" wrap="square" lIns="45720" tIns="45720" rIns="45720" bIns="45720" anchor="t" anchorCtr="0" upright="1">
                          <a:noAutofit/>
                        </wps:bodyPr>
                      </wps:wsp>
                    </wpg:wgp>
                  </a:graphicData>
                </a:graphic>
              </wp:inline>
            </w:drawing>
          </mc:Choice>
          <mc:Fallback>
            <w:pict>
              <v:group id=" 1060" o:spid="_x0000_s1038" style="width:376.5pt;height:64.55pt;mso-position-horizontal-relative:char;mso-position-vertical-relative:line" coordsize="7530,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">
                <v:rect id="矩形 1061" o:spid="_x0000_s1039" style="position:absolute;width:7530;height:1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rf8IA&#10;AADbAAAADwAAAGRycy9kb3ducmV2LnhtbERPTWuDQBC9B/oflinkEuKaF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at/wgAAANsAAAAPAAAAAAAAAAAAAAAAAJgCAABkcnMvZG93&#10;bnJldi54bWxQSwUGAAAAAAQABAD1AAAAhwMAAAAA&#10;" filled="f" stroked="f"/>
                <v:roundrect id="圆角矩形 1062" o:spid="_x0000_s1040" style="position:absolute;left:7;top:52;width:1978;height:1187;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hJsIA&#10;AADbAAAADwAAAGRycy9kb3ducmV2LnhtbERPy2oCMRTdF/yHcAV3NaNCkdEoPlraTSmOottLcp2M&#10;Tm6GSarTfn2zKLg8nPd82bla3KgNlWcFo2EGglh7U3Gp4LB/e56CCBHZYO2ZFPxQgOWi9zTH3Pg7&#10;7+hWxFKkEA45KrAxNrmUQVtyGIa+IU7c2bcOY4JtKU2L9xTuajnOshfpsOLUYLGhjSV9Lb6dgtet&#10;PerN6VKs15/Z+/W30aOvy1SpQb9bzUBE6uJD/O/+MAomaWz6kn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ZWEmwgAAANsAAAAPAAAAAAAAAAAAAAAAAJgCAABkcnMvZG93&#10;bnJldi54bWxQSwUGAAAAAAQABAD1AAAAhwMAAAAA&#10;" fillcolor="#4f81bd" strokecolor="white" strokeweight="3pt">
                  <v:shadow on="t" color="black" opacity="24903f" origin=",.5" offset="0,.55556mm"/>
                  <v:textbox inset="3.6pt,,3.6pt">
                    <w:txbxContent>
                      <w:p w:rsidR="000B32BD" w:rsidRDefault="000B32BD">
                        <w:pPr>
                          <w:spacing w:afterLines="35" w:after="109" w:line="216" w:lineRule="auto"/>
                          <w:jc w:val="center"/>
                          <w:rPr>
                            <w:rFonts w:ascii="宋体"/>
                            <w:kern w:val="24"/>
                            <w:szCs w:val="24"/>
                          </w:rPr>
                        </w:pPr>
                        <w:r>
                          <w:rPr>
                            <w:rFonts w:ascii="宋体"/>
                            <w:kern w:val="24"/>
                            <w:szCs w:val="24"/>
                          </w:rPr>
                          <w:t>拍下污染现状照片</w:t>
                        </w:r>
                      </w:p>
                    </w:txbxContent>
                  </v:textbox>
                </v:roundrect>
                <v:shape id="右箭头 1063" o:spid="_x0000_s1041" type="#_x0000_t13" style="position:absolute;left:2183;top:400;width:419;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845r4A&#10;AADbAAAADwAAAGRycy9kb3ducmV2LnhtbESP2wrCMBBE3wX/Iazgm6Ze8FKNooIgPnn7gKVZ22Kz&#10;KU3U6tcbQfBxmJkzzHxZm0I8qHK5ZQW9bgSCOLE651TB5bztTEA4j6yxsEwKXuRguWg25hhr++Qj&#10;PU4+FQHCLkYFmfdlLKVLMjLourYkDt7VVgZ9kFUqdYXPADeF7EfRSBrMOSxkWNImo+R2uhsFEvM9&#10;J8PjGA924N9r6q/syyjVbtWrGQhPtf+Hf+2dVjCYwvdL+AF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GfOOa+AAAA2wAAAA8AAAAAAAAAAAAAAAAAmAIAAGRycy9kb3ducmV2&#10;LnhtbFBLBQYAAAAABAAEAPUAAACDAwAAAAA=&#10;" adj="10800,4320" fillcolor="#b1c0d7" stroked="f">
                  <v:shadow on="t" color="black" opacity="24903f" origin=",.5" offset="0,.55556mm"/>
                  <v:textbox inset="0,0,0,0">
                    <w:txbxContent>
                      <w:p w:rsidR="000B32BD" w:rsidRDefault="000B32BD">
                        <w:pPr>
                          <w:spacing w:afterLines="35" w:after="109" w:line="216" w:lineRule="auto"/>
                          <w:jc w:val="center"/>
                          <w:rPr>
                            <w:rFonts w:ascii="宋体"/>
                            <w:kern w:val="24"/>
                            <w:sz w:val="20"/>
                            <w:szCs w:val="20"/>
                          </w:rPr>
                        </w:pPr>
                      </w:p>
                    </w:txbxContent>
                  </v:textbox>
                </v:shape>
                <v:roundrect id="圆角矩形 1064" o:spid="_x0000_s1042" style="position:absolute;left:2776;top:52;width:1978;height:1187;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UeXcIA&#10;AADbAAAADwAAAGRycy9kb3ducmV2LnhtbERPy2oCMRTdF/yHcAV3NaNIkdEoPlraTSmOottLcp2M&#10;Tm6GSarTfn2zKLg8nPd82bla3KgNlWcFo2EGglh7U3Gp4LB/e56CCBHZYO2ZFPxQgOWi9zTH3Pg7&#10;7+hWxFKkEA45KrAxNrmUQVtyGIa+IU7c2bcOY4JtKU2L9xTuajnOshfpsOLUYLGhjSV9Lb6dgtet&#10;PerN6VKs15/Z+/W30aOvy1SpQb9bzUBE6uJD/O/+MAomaX36kn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FR5dwgAAANsAAAAPAAAAAAAAAAAAAAAAAJgCAABkcnMvZG93&#10;bnJldi54bWxQSwUGAAAAAAQABAD1AAAAhwMAAAAA&#10;" fillcolor="#4f81bd" strokecolor="white" strokeweight="3pt">
                  <v:shadow on="t" color="black" opacity="24903f" origin=",.5" offset="0,.55556mm"/>
                  <v:textbox inset="3.6pt,,3.6pt">
                    <w:txbxContent>
                      <w:p w:rsidR="000B32BD" w:rsidRDefault="000B32BD">
                        <w:pPr>
                          <w:spacing w:afterLines="35" w:after="109" w:line="216" w:lineRule="auto"/>
                          <w:jc w:val="center"/>
                          <w:rPr>
                            <w:rFonts w:ascii="宋体"/>
                            <w:kern w:val="24"/>
                            <w:szCs w:val="24"/>
                          </w:rPr>
                        </w:pPr>
                        <w:r>
                          <w:rPr>
                            <w:rFonts w:ascii="宋体"/>
                            <w:kern w:val="24"/>
                            <w:szCs w:val="24"/>
                          </w:rPr>
                          <w:t>打开蔚蓝地图</w:t>
                        </w:r>
                        <w:r>
                          <w:rPr>
                            <w:rFonts w:ascii="Calibri"/>
                            <w:kern w:val="24"/>
                            <w:szCs w:val="24"/>
                          </w:rPr>
                          <w:t>APP</w:t>
                        </w:r>
                        <w:r>
                          <w:rPr>
                            <w:rFonts w:ascii="宋体"/>
                            <w:kern w:val="24"/>
                            <w:szCs w:val="24"/>
                          </w:rPr>
                          <w:t>核对是否数据超标</w:t>
                        </w:r>
                      </w:p>
                    </w:txbxContent>
                  </v:textbox>
                </v:roundrect>
                <v:shape id="右箭头 1065" o:spid="_x0000_s1043" type="#_x0000_t13" style="position:absolute;left:4952;top:400;width:419;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Hnb4A&#10;AADbAAAADwAAAGRycy9kb3ducmV2LnhtbESPzQrCMBCE74LvEFbwpqk/qFSjqCCIJ60+wNKsbbHZ&#10;lCZq9emNIHgcZuYbZrFqTCkeVLvCsoJBPwJBnFpdcKbgct71ZiCcR9ZYWiYFL3KwWrZbC4y1ffKJ&#10;HonPRICwi1FB7n0VS+nSnAy6vq2Ig3e1tUEfZJ1JXeMzwE0ph1E0kQYLDgs5VrTNKb0ld6NAYnHg&#10;dHya4tGO/HtDw7V9GaW6nWY9B+Gp8f/wr73XCsYD+H4JP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fvR52+AAAA2wAAAA8AAAAAAAAAAAAAAAAAmAIAAGRycy9kb3ducmV2&#10;LnhtbFBLBQYAAAAABAAEAPUAAACDAwAAAAA=&#10;" adj="10800,4320" fillcolor="#b1c0d7" stroked="f">
                  <v:shadow on="t" color="black" opacity="24903f" origin=",.5" offset="0,.55556mm"/>
                  <v:textbox inset="0,0,0,0">
                    <w:txbxContent>
                      <w:p w:rsidR="000B32BD" w:rsidRDefault="000B32BD">
                        <w:pPr>
                          <w:spacing w:afterLines="35" w:after="109" w:line="216" w:lineRule="auto"/>
                          <w:jc w:val="center"/>
                          <w:rPr>
                            <w:rFonts w:ascii="宋体"/>
                            <w:kern w:val="24"/>
                            <w:sz w:val="20"/>
                            <w:szCs w:val="20"/>
                          </w:rPr>
                        </w:pPr>
                      </w:p>
                    </w:txbxContent>
                  </v:textbox>
                </v:shape>
                <v:roundrect id="圆角矩形 1066" o:spid="_x0000_s1044" style="position:absolute;left:5545;top:52;width:1978;height:1187;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slscUA&#10;AADbAAAADwAAAGRycy9kb3ducmV2LnhtbESPT2sCMRTE74V+h/AK3mpWKUW2RvFf0UsprkWvj+S5&#10;Wd28LJuo2376plDwOMzMb5jxtHO1uFIbKs8KBv0MBLH2puJSwdfu/XkEIkRkg7VnUvBNAaaTx4cx&#10;5sbfeEvXIpYiQTjkqMDG2ORSBm3JYej7hjh5R986jEm2pTQt3hLc1XKYZa/SYcVpwWJDC0v6XFyc&#10;gtXS7vXicCrm849sff5p9ODzNFKq99TN3kBE6uI9/N/eGAUvQ/j7kn6A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yWxxQAAANsAAAAPAAAAAAAAAAAAAAAAAJgCAABkcnMv&#10;ZG93bnJldi54bWxQSwUGAAAAAAQABAD1AAAAigMAAAAA&#10;" fillcolor="#4f81bd" strokecolor="white" strokeweight="3pt">
                  <v:shadow on="t" color="black" opacity="24903f" origin=",.5" offset="0,.55556mm"/>
                  <v:textbox inset="3.6pt,,3.6pt">
                    <w:txbxContent>
                      <w:p w:rsidR="000B32BD" w:rsidRDefault="000B32BD">
                        <w:pPr>
                          <w:spacing w:afterLines="35" w:after="109" w:line="216" w:lineRule="auto"/>
                          <w:jc w:val="center"/>
                          <w:rPr>
                            <w:rFonts w:ascii="宋体"/>
                            <w:kern w:val="24"/>
                            <w:szCs w:val="24"/>
                          </w:rPr>
                        </w:pPr>
                        <w:r>
                          <w:rPr>
                            <w:rFonts w:ascii="Calibri"/>
                            <w:kern w:val="24"/>
                            <w:szCs w:val="24"/>
                          </w:rPr>
                          <w:t>@</w:t>
                        </w:r>
                        <w:r>
                          <w:rPr>
                            <w:rFonts w:ascii="宋体"/>
                            <w:kern w:val="24"/>
                            <w:szCs w:val="24"/>
                          </w:rPr>
                          <w:t>当地环保局微博，</w:t>
                        </w:r>
                        <w:r>
                          <w:rPr>
                            <w:rFonts w:ascii="Calibri"/>
                            <w:kern w:val="24"/>
                            <w:szCs w:val="24"/>
                          </w:rPr>
                          <w:t>@</w:t>
                        </w:r>
                        <w:r>
                          <w:rPr>
                            <w:rFonts w:ascii="宋体"/>
                            <w:kern w:val="24"/>
                            <w:szCs w:val="24"/>
                          </w:rPr>
                          <w:t>蔚蓝地图，实景</w:t>
                        </w:r>
                        <w:r>
                          <w:rPr>
                            <w:rFonts w:ascii="Calibri"/>
                            <w:kern w:val="24"/>
                            <w:szCs w:val="24"/>
                          </w:rPr>
                          <w:t>&amp;</w:t>
                        </w:r>
                        <w:r>
                          <w:rPr>
                            <w:rFonts w:ascii="宋体"/>
                            <w:kern w:val="24"/>
                            <w:szCs w:val="24"/>
                          </w:rPr>
                          <w:t>数据举报</w:t>
                        </w:r>
                      </w:p>
                    </w:txbxContent>
                  </v:textbox>
                </v:roundrect>
                <w10:wrap anchorx="page" anchory="page"/>
                <w10:anchorlock/>
              </v:group>
            </w:pict>
          </mc:Fallback>
        </mc:AlternateContent>
      </w:r>
    </w:p>
    <w:p w14:paraId="48AE6805" w14:textId="77777777" w:rsidR="00E12D61" w:rsidRDefault="00451724">
      <w:r>
        <w:rPr>
          <w:rFonts w:hint="eastAsia"/>
        </w:rPr>
        <w:t>（</w:t>
      </w:r>
      <w:r>
        <w:rPr>
          <w:rFonts w:hint="eastAsia"/>
        </w:rPr>
        <w:t>3</w:t>
      </w:r>
      <w:r>
        <w:rPr>
          <w:rFonts w:hint="eastAsia"/>
        </w:rPr>
        <w:t>）蔚蓝地图的反馈机制</w:t>
      </w:r>
    </w:p>
    <w:p w14:paraId="65D96E17" w14:textId="77777777" w:rsidR="00E12D61" w:rsidRDefault="00451724">
      <w:pPr>
        <w:ind w:firstLine="480"/>
      </w:pPr>
      <w:r>
        <w:t>蔚蓝地图针对我们关于其反馈机制的采访回应如下</w:t>
      </w:r>
      <w:r>
        <w:rPr>
          <w:rFonts w:hint="eastAsia"/>
        </w:rPr>
        <w:t>：</w:t>
      </w:r>
    </w:p>
    <w:p w14:paraId="6161663C" w14:textId="77777777" w:rsidR="00E12D61" w:rsidRDefault="00451724">
      <w:pPr>
        <w:ind w:firstLineChars="200" w:firstLine="480"/>
        <w:rPr>
          <w:b/>
        </w:rPr>
      </w:pPr>
      <w:r>
        <w:rPr>
          <w:rFonts w:hint="eastAsia"/>
        </w:rPr>
        <w:t>“</w:t>
      </w:r>
      <w:r>
        <w:rPr>
          <w:rFonts w:hint="eastAsia"/>
          <w:b/>
        </w:rPr>
        <w:t>收到举报</w:t>
      </w:r>
      <w:r>
        <w:rPr>
          <w:b/>
        </w:rPr>
        <w:t>信息后，我会在微博上圈属地的环保部门，和一些关注当地环境的热心人士。</w:t>
      </w:r>
    </w:p>
    <w:p w14:paraId="709BEBA1" w14:textId="77777777" w:rsidR="00E12D61" w:rsidRDefault="00451724">
      <w:pPr>
        <w:ind w:firstLineChars="200" w:firstLine="480"/>
        <w:rPr>
          <w:b/>
        </w:rPr>
      </w:pPr>
      <w:r>
        <w:rPr>
          <w:rFonts w:hint="eastAsia"/>
          <w:b/>
        </w:rPr>
        <w:t>一般</w:t>
      </w:r>
      <w:r>
        <w:rPr>
          <w:b/>
        </w:rPr>
        <w:t>情况下会有处理，而且会将处理情况在微博上进行公开说明</w:t>
      </w:r>
      <w:r>
        <w:rPr>
          <w:rFonts w:hint="eastAsia"/>
          <w:b/>
        </w:rPr>
        <w:t>。</w:t>
      </w:r>
    </w:p>
    <w:p w14:paraId="28AB658B" w14:textId="77777777" w:rsidR="00E12D61" w:rsidRDefault="00451724">
      <w:pPr>
        <w:ind w:firstLineChars="200" w:firstLine="480"/>
        <w:rPr>
          <w:b/>
        </w:rPr>
      </w:pPr>
      <w:r>
        <w:rPr>
          <w:rFonts w:hint="eastAsia"/>
          <w:b/>
        </w:rPr>
        <w:t>与</w:t>
      </w:r>
      <w:r>
        <w:rPr>
          <w:b/>
        </w:rPr>
        <w:t>投诉无门或者是石沉大海</w:t>
      </w:r>
      <w:r>
        <w:rPr>
          <w:rFonts w:hint="eastAsia"/>
          <w:b/>
        </w:rPr>
        <w:t>相比</w:t>
      </w:r>
      <w:r>
        <w:rPr>
          <w:b/>
        </w:rPr>
        <w:t>，</w:t>
      </w:r>
      <w:r>
        <w:rPr>
          <w:rFonts w:hint="eastAsia"/>
          <w:b/>
        </w:rPr>
        <w:t>通过</w:t>
      </w:r>
      <w:r>
        <w:rPr>
          <w:b/>
        </w:rPr>
        <w:t>蔚蓝地图举报企业排放数据还是</w:t>
      </w:r>
      <w:r>
        <w:rPr>
          <w:rFonts w:hint="eastAsia"/>
          <w:b/>
        </w:rPr>
        <w:t>相对</w:t>
      </w:r>
      <w:r>
        <w:rPr>
          <w:b/>
        </w:rPr>
        <w:t>高效的，毕竟是用企业的排放数据作为投诉依据，</w:t>
      </w:r>
      <w:r>
        <w:rPr>
          <w:rFonts w:hint="eastAsia"/>
          <w:b/>
        </w:rPr>
        <w:t>有</w:t>
      </w:r>
      <w:r>
        <w:rPr>
          <w:b/>
        </w:rPr>
        <w:t>依据更容易进行判断。</w:t>
      </w:r>
    </w:p>
    <w:p w14:paraId="52634842" w14:textId="77777777" w:rsidR="00E12D61" w:rsidRDefault="00451724">
      <w:pPr>
        <w:ind w:firstLine="480"/>
      </w:pPr>
      <w:r>
        <w:rPr>
          <w:rFonts w:hint="eastAsia"/>
          <w:b/>
        </w:rPr>
        <w:t>看到地图</w:t>
      </w:r>
      <w:r>
        <w:rPr>
          <w:b/>
        </w:rPr>
        <w:t>中有红色的企业，分享到微博上</w:t>
      </w:r>
      <w:r>
        <w:rPr>
          <w:rFonts w:hint="eastAsia"/>
          <w:b/>
        </w:rPr>
        <w:t>@</w:t>
      </w:r>
      <w:r>
        <w:rPr>
          <w:b/>
        </w:rPr>
        <w:t>蔚蓝地图和当地环保局就可以了，操作自然是</w:t>
      </w:r>
      <w:r>
        <w:rPr>
          <w:rFonts w:hint="eastAsia"/>
          <w:b/>
        </w:rPr>
        <w:t>相当</w:t>
      </w:r>
      <w:r>
        <w:rPr>
          <w:b/>
        </w:rPr>
        <w:t>简单的。</w:t>
      </w:r>
      <w:r>
        <w:rPr>
          <w:rFonts w:hint="eastAsia"/>
        </w:rPr>
        <w:t>”</w:t>
      </w:r>
    </w:p>
    <w:p w14:paraId="45D7DFBF" w14:textId="77777777" w:rsidR="00E12D61" w:rsidRDefault="00451724">
      <w:pPr>
        <w:ind w:firstLine="480"/>
      </w:pPr>
      <w:r>
        <w:rPr>
          <w:rFonts w:hint="eastAsia"/>
        </w:rPr>
        <w:lastRenderedPageBreak/>
        <w:t>蔚蓝地图同样没有环境执法权，但通过微博等网络力量，借助自己的平台优势和当地环保局的执法权力，使公众广泛获取环境信息并积极参与到举报监督中，同时促进污染企业的整改。</w:t>
      </w:r>
    </w:p>
    <w:p w14:paraId="05AF7F14" w14:textId="77777777" w:rsidR="00E12D61" w:rsidRDefault="00451724">
      <w:pPr>
        <w:ind w:firstLine="480"/>
      </w:pPr>
      <w:r>
        <w:t>其反馈方式主要为蔚蓝地图</w:t>
      </w:r>
      <w:r>
        <w:rPr>
          <w:rFonts w:hint="eastAsia"/>
        </w:rPr>
        <w:t>APP</w:t>
      </w:r>
      <w:r>
        <w:rPr>
          <w:rFonts w:hint="eastAsia"/>
        </w:rPr>
        <w:t>的污染源信息变化。</w:t>
      </w:r>
      <w:r>
        <w:rPr>
          <w:rFonts w:hint="eastAsia"/>
        </w:rPr>
        <w:t>IPE</w:t>
      </w:r>
      <w:r>
        <w:rPr>
          <w:rFonts w:hint="eastAsia"/>
        </w:rPr>
        <w:t>官方公告了多家企业的审核情况说明与结论，确定某企业的污染排放状况及整改状况，确定其是否继续被收纳为蔚蓝地图企业环境监督记录中。通过阅读</w:t>
      </w:r>
      <w:r>
        <w:rPr>
          <w:rFonts w:hint="eastAsia"/>
        </w:rPr>
        <w:t>IPE</w:t>
      </w:r>
      <w:r>
        <w:rPr>
          <w:rFonts w:hint="eastAsia"/>
        </w:rPr>
        <w:t>公告，我们发现蔚蓝地图对于环境监测信息的曝光，促进公众认识到周边环境污染事件的严重程度，并能够获得专业的数据支持和指导，从而在公众享有知情权和使用监督举报权力的压迫下，诸多企业主动联络</w:t>
      </w:r>
      <w:r>
        <w:rPr>
          <w:rFonts w:hint="eastAsia"/>
        </w:rPr>
        <w:t>IPE</w:t>
      </w:r>
      <w:r>
        <w:rPr>
          <w:rFonts w:hint="eastAsia"/>
        </w:rPr>
        <w:t>和当地环保部门，说明自身情况并积极整改。</w:t>
      </w:r>
    </w:p>
    <w:p w14:paraId="38AAC9D4" w14:textId="77777777" w:rsidR="00E12D61" w:rsidRDefault="005F71E2">
      <w:pPr>
        <w:pStyle w:val="Heading3"/>
        <w:numPr>
          <w:ilvl w:val="2"/>
          <w:numId w:val="0"/>
        </w:numPr>
      </w:pPr>
      <w:bookmarkStart w:id="41" w:name="_Toc459416734"/>
      <w:bookmarkStart w:id="42" w:name="_Toc462307726"/>
      <w:r>
        <w:rPr>
          <w:rFonts w:hint="eastAsia"/>
        </w:rPr>
        <w:t xml:space="preserve">5.2.3 </w:t>
      </w:r>
      <w:r w:rsidR="00451724">
        <w:rPr>
          <w:rFonts w:hint="eastAsia"/>
        </w:rPr>
        <w:t>环保随手拍深度调研</w:t>
      </w:r>
      <w:bookmarkEnd w:id="41"/>
      <w:bookmarkEnd w:id="42"/>
    </w:p>
    <w:p w14:paraId="0B0DA043" w14:textId="77777777" w:rsidR="00E12D61" w:rsidRDefault="00451724">
      <w:r>
        <w:rPr>
          <w:rFonts w:hint="eastAsia"/>
        </w:rPr>
        <w:t>（</w:t>
      </w:r>
      <w:r>
        <w:rPr>
          <w:rFonts w:hint="eastAsia"/>
        </w:rPr>
        <w:t>1</w:t>
      </w:r>
      <w:r>
        <w:rPr>
          <w:rFonts w:hint="eastAsia"/>
        </w:rPr>
        <w:t>）环保随手拍的背景介绍</w:t>
      </w:r>
    </w:p>
    <w:p w14:paraId="24C9E071" w14:textId="77777777" w:rsidR="00E12D61" w:rsidRDefault="00451724">
      <w:pPr>
        <w:ind w:firstLineChars="200" w:firstLine="480"/>
      </w:pPr>
      <w:r>
        <w:rPr>
          <w:rFonts w:hint="eastAsia"/>
        </w:rPr>
        <w:t>《环保随手拍》</w:t>
      </w:r>
      <w:r>
        <w:rPr>
          <w:rFonts w:hint="eastAsia"/>
        </w:rPr>
        <w:t>APP</w:t>
      </w:r>
      <w:r>
        <w:rPr>
          <w:rFonts w:hint="eastAsia"/>
        </w:rPr>
        <w:t>是由中国环境新闻工作者协会发起，旨在推广“人人都是观察员，人人都是监测员，人人都是环保员。”的全新理念，于</w:t>
      </w:r>
      <w:r>
        <w:rPr>
          <w:rFonts w:hint="eastAsia"/>
        </w:rPr>
        <w:t>2014</w:t>
      </w:r>
      <w:r>
        <w:rPr>
          <w:rFonts w:hint="eastAsia"/>
        </w:rPr>
        <w:t>年</w:t>
      </w:r>
      <w:r>
        <w:rPr>
          <w:rFonts w:hint="eastAsia"/>
        </w:rPr>
        <w:t>6</w:t>
      </w:r>
      <w:r>
        <w:rPr>
          <w:rFonts w:hint="eastAsia"/>
        </w:rPr>
        <w:t>月</w:t>
      </w:r>
      <w:r>
        <w:rPr>
          <w:rFonts w:hint="eastAsia"/>
        </w:rPr>
        <w:t>19</w:t>
      </w:r>
      <w:r>
        <w:rPr>
          <w:rFonts w:hint="eastAsia"/>
        </w:rPr>
        <w:t>号正式上线。用户利用手机对环境污染问题进行取证，并上传至审核后台，由环保专家审核举报案件。用户将有机会获得荣誉奖励或物质奖励。是一个全民监督、全民参与，举报污染、提供信息的全新环境污染信息采集及监督平台。</w:t>
      </w:r>
    </w:p>
    <w:p w14:paraId="6FB40812" w14:textId="77777777" w:rsidR="00E12D61" w:rsidRDefault="00451724">
      <w:pPr>
        <w:ind w:firstLineChars="200" w:firstLine="480"/>
      </w:pPr>
      <w:r>
        <w:rPr>
          <w:rFonts w:hint="eastAsia"/>
        </w:rPr>
        <w:t>官方微博（</w:t>
      </w:r>
      <w:r>
        <w:rPr>
          <w:rFonts w:hint="eastAsia"/>
        </w:rPr>
        <w:t>@</w:t>
      </w:r>
      <w:r>
        <w:rPr>
          <w:rFonts w:hint="eastAsia"/>
        </w:rPr>
        <w:t>环保随手拍），；微信公众号（环保随手拍，微信号：</w:t>
      </w:r>
      <w:r>
        <w:rPr>
          <w:rFonts w:hint="eastAsia"/>
        </w:rPr>
        <w:t>hbssp140619</w:t>
      </w:r>
      <w:r>
        <w:rPr>
          <w:rFonts w:hint="eastAsia"/>
        </w:rPr>
        <w:t>）。</w:t>
      </w:r>
      <w:r w:rsidR="004267F8">
        <w:rPr>
          <w:noProof/>
        </w:rPr>
        <w:drawing>
          <wp:inline distT="0" distB="0" distL="0" distR="0" wp14:anchorId="639A6180" wp14:editId="349B4CD5">
            <wp:extent cx="1428750" cy="2543175"/>
            <wp:effectExtent l="0" t="0" r="0" b="9525"/>
            <wp:docPr id="31" name="图片框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6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0" cy="2543175"/>
                    </a:xfrm>
                    <a:prstGeom prst="rect">
                      <a:avLst/>
                    </a:prstGeom>
                    <a:noFill/>
                    <a:ln>
                      <a:noFill/>
                    </a:ln>
                  </pic:spPr>
                </pic:pic>
              </a:graphicData>
            </a:graphic>
          </wp:inline>
        </w:drawing>
      </w:r>
      <w:r w:rsidR="004267F8">
        <w:rPr>
          <w:noProof/>
        </w:rPr>
        <w:drawing>
          <wp:inline distT="0" distB="0" distL="0" distR="0" wp14:anchorId="44DF5F58" wp14:editId="48599640">
            <wp:extent cx="1419225" cy="2524125"/>
            <wp:effectExtent l="0" t="0" r="9525" b="9525"/>
            <wp:docPr id="32" name="图片框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6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19225" cy="2524125"/>
                    </a:xfrm>
                    <a:prstGeom prst="rect">
                      <a:avLst/>
                    </a:prstGeom>
                    <a:noFill/>
                    <a:ln>
                      <a:noFill/>
                    </a:ln>
                  </pic:spPr>
                </pic:pic>
              </a:graphicData>
            </a:graphic>
          </wp:inline>
        </w:drawing>
      </w:r>
      <w:r w:rsidR="004267F8">
        <w:rPr>
          <w:noProof/>
        </w:rPr>
        <w:drawing>
          <wp:inline distT="0" distB="0" distL="0" distR="0" wp14:anchorId="2FE5E294" wp14:editId="21320CA0">
            <wp:extent cx="1428750" cy="2543175"/>
            <wp:effectExtent l="0" t="0" r="0" b="9525"/>
            <wp:docPr id="33" name="图片框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6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28750" cy="2543175"/>
                    </a:xfrm>
                    <a:prstGeom prst="rect">
                      <a:avLst/>
                    </a:prstGeom>
                    <a:noFill/>
                    <a:ln>
                      <a:noFill/>
                    </a:ln>
                  </pic:spPr>
                </pic:pic>
              </a:graphicData>
            </a:graphic>
          </wp:inline>
        </w:drawing>
      </w:r>
    </w:p>
    <w:p w14:paraId="68A67D24" w14:textId="77777777" w:rsidR="00E12D61" w:rsidRDefault="00451724">
      <w:r>
        <w:rPr>
          <w:rFonts w:hint="eastAsia"/>
        </w:rPr>
        <w:t>（</w:t>
      </w:r>
      <w:r>
        <w:rPr>
          <w:rFonts w:hint="eastAsia"/>
        </w:rPr>
        <w:t>2</w:t>
      </w:r>
      <w:r>
        <w:rPr>
          <w:rFonts w:hint="eastAsia"/>
        </w:rPr>
        <w:t>）环保随手拍的操作流程</w:t>
      </w:r>
    </w:p>
    <w:p w14:paraId="561BCFC7" w14:textId="77777777" w:rsidR="00E12D61" w:rsidRDefault="004267F8">
      <w:r>
        <w:rPr>
          <w:noProof/>
        </w:rPr>
        <w:lastRenderedPageBreak/>
        <w:drawing>
          <wp:inline distT="0" distB="0" distL="0" distR="0" wp14:anchorId="181B2D32" wp14:editId="65A18D2F">
            <wp:extent cx="1190625" cy="1885950"/>
            <wp:effectExtent l="0" t="0" r="9525" b="0"/>
            <wp:docPr id="34" name="图片框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7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90625" cy="1885950"/>
                    </a:xfrm>
                    <a:prstGeom prst="rect">
                      <a:avLst/>
                    </a:prstGeom>
                    <a:noFill/>
                    <a:ln>
                      <a:noFill/>
                    </a:ln>
                  </pic:spPr>
                </pic:pic>
              </a:graphicData>
            </a:graphic>
          </wp:inline>
        </w:drawing>
      </w:r>
      <w:r w:rsidR="00451724">
        <w:rPr>
          <w:rFonts w:hint="eastAsia"/>
        </w:rPr>
        <w:t xml:space="preserve">  </w:t>
      </w:r>
      <w:r>
        <w:rPr>
          <w:noProof/>
        </w:rPr>
        <w:drawing>
          <wp:inline distT="0" distB="0" distL="0" distR="0" wp14:anchorId="01B242DB" wp14:editId="2EBB8BEC">
            <wp:extent cx="1238250" cy="1876425"/>
            <wp:effectExtent l="0" t="0" r="0" b="9525"/>
            <wp:docPr id="35" name="图片框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7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38250" cy="1876425"/>
                    </a:xfrm>
                    <a:prstGeom prst="rect">
                      <a:avLst/>
                    </a:prstGeom>
                    <a:noFill/>
                    <a:ln>
                      <a:noFill/>
                    </a:ln>
                  </pic:spPr>
                </pic:pic>
              </a:graphicData>
            </a:graphic>
          </wp:inline>
        </w:drawing>
      </w:r>
      <w:r w:rsidR="00451724">
        <w:t xml:space="preserve"> </w:t>
      </w:r>
      <w:r>
        <w:rPr>
          <w:noProof/>
        </w:rPr>
        <w:drawing>
          <wp:inline distT="0" distB="0" distL="0" distR="0" wp14:anchorId="6BF3B7B3" wp14:editId="7FDB2C22">
            <wp:extent cx="1152525" cy="1866900"/>
            <wp:effectExtent l="0" t="0" r="9525" b="0"/>
            <wp:docPr id="36" name="图片框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7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52525" cy="1866900"/>
                    </a:xfrm>
                    <a:prstGeom prst="rect">
                      <a:avLst/>
                    </a:prstGeom>
                    <a:noFill/>
                    <a:ln>
                      <a:noFill/>
                    </a:ln>
                  </pic:spPr>
                </pic:pic>
              </a:graphicData>
            </a:graphic>
          </wp:inline>
        </w:drawing>
      </w:r>
      <w:r w:rsidR="00451724">
        <w:t xml:space="preserve"> </w:t>
      </w:r>
      <w:r>
        <w:rPr>
          <w:noProof/>
        </w:rPr>
        <w:drawing>
          <wp:inline distT="0" distB="0" distL="0" distR="0" wp14:anchorId="163919F4" wp14:editId="27A55406">
            <wp:extent cx="1143000" cy="1847850"/>
            <wp:effectExtent l="0" t="0" r="0" b="0"/>
            <wp:docPr id="37" name="图片框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7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43000" cy="1847850"/>
                    </a:xfrm>
                    <a:prstGeom prst="rect">
                      <a:avLst/>
                    </a:prstGeom>
                    <a:noFill/>
                    <a:ln>
                      <a:noFill/>
                    </a:ln>
                  </pic:spPr>
                </pic:pic>
              </a:graphicData>
            </a:graphic>
          </wp:inline>
        </w:drawing>
      </w:r>
    </w:p>
    <w:p w14:paraId="03FEEF3F" w14:textId="77777777" w:rsidR="00E12D61" w:rsidRDefault="00451724">
      <w:r>
        <w:rPr>
          <w:rFonts w:hint="eastAsia"/>
        </w:rPr>
        <w:t xml:space="preserve">    </w:t>
      </w:r>
      <w:r>
        <w:rPr>
          <w:rFonts w:hint="eastAsia"/>
        </w:rPr>
        <w:t>（</w:t>
      </w:r>
      <w:r>
        <w:rPr>
          <w:rFonts w:hint="eastAsia"/>
        </w:rPr>
        <w:t>a</w:t>
      </w:r>
      <w:r>
        <w:rPr>
          <w:rFonts w:hint="eastAsia"/>
        </w:rPr>
        <w:t>）</w:t>
      </w:r>
      <w:r>
        <w:rPr>
          <w:rFonts w:hint="eastAsia"/>
        </w:rPr>
        <w:t xml:space="preserve">               </w:t>
      </w:r>
      <w:r>
        <w:rPr>
          <w:rFonts w:hint="eastAsia"/>
        </w:rPr>
        <w:t>（</w:t>
      </w:r>
      <w:r>
        <w:rPr>
          <w:rFonts w:hint="eastAsia"/>
        </w:rPr>
        <w:t>b</w:t>
      </w:r>
      <w:r>
        <w:rPr>
          <w:rFonts w:hint="eastAsia"/>
        </w:rPr>
        <w:t>）</w:t>
      </w:r>
      <w:r>
        <w:rPr>
          <w:rFonts w:hint="eastAsia"/>
        </w:rPr>
        <w:t xml:space="preserve">             </w:t>
      </w:r>
      <w:r>
        <w:rPr>
          <w:rFonts w:hint="eastAsia"/>
        </w:rPr>
        <w:t>（</w:t>
      </w:r>
      <w:r>
        <w:rPr>
          <w:rFonts w:hint="eastAsia"/>
        </w:rPr>
        <w:t>c</w:t>
      </w:r>
      <w:r>
        <w:rPr>
          <w:rFonts w:hint="eastAsia"/>
        </w:rPr>
        <w:t>）</w:t>
      </w:r>
      <w:r>
        <w:rPr>
          <w:rFonts w:hint="eastAsia"/>
        </w:rPr>
        <w:t xml:space="preserve">          </w:t>
      </w:r>
      <w:r>
        <w:rPr>
          <w:rFonts w:hint="eastAsia"/>
        </w:rPr>
        <w:t>（</w:t>
      </w:r>
      <w:r>
        <w:rPr>
          <w:rFonts w:hint="eastAsia"/>
        </w:rPr>
        <w:t>d</w:t>
      </w:r>
      <w:r>
        <w:rPr>
          <w:rFonts w:hint="eastAsia"/>
        </w:rPr>
        <w:t>）</w:t>
      </w:r>
    </w:p>
    <w:p w14:paraId="662CF137" w14:textId="77777777" w:rsidR="00E12D61" w:rsidRDefault="00451724">
      <w:r>
        <w:rPr>
          <w:rFonts w:hint="eastAsia"/>
        </w:rPr>
        <w:t xml:space="preserve">  </w:t>
      </w:r>
      <w:r>
        <w:rPr>
          <w:rFonts w:hint="eastAsia"/>
        </w:rPr>
        <w:t>（</w:t>
      </w:r>
      <w:r>
        <w:rPr>
          <w:rFonts w:hint="eastAsia"/>
        </w:rPr>
        <w:t>3</w:t>
      </w:r>
      <w:r>
        <w:rPr>
          <w:rFonts w:hint="eastAsia"/>
        </w:rPr>
        <w:t>）环保随手拍的反馈机制</w:t>
      </w:r>
    </w:p>
    <w:p w14:paraId="652EC70F" w14:textId="77777777" w:rsidR="00E12D61" w:rsidRDefault="00451724">
      <w:pPr>
        <w:ind w:firstLineChars="200" w:firstLine="480"/>
      </w:pPr>
      <w:r>
        <w:rPr>
          <w:rFonts w:hint="eastAsia"/>
        </w:rPr>
        <w:t>《环保随手拍》</w:t>
      </w:r>
      <w:r>
        <w:rPr>
          <w:rFonts w:hint="eastAsia"/>
        </w:rPr>
        <w:t>APP</w:t>
      </w:r>
      <w:r>
        <w:rPr>
          <w:rFonts w:hint="eastAsia"/>
        </w:rPr>
        <w:t>独特的专家审核流程，为公众和执法机构都提供了很好的保障。主要审核流程如下图所示，首先通过举办案件审核后台对举报信息进行判定，主要通过客服人员初步筛选、环保专家专业审定，判别污染事件的处置办法，并将具有专业建议的污染事件分类后递交相关环境执法部门或媒体进行处理。</w:t>
      </w:r>
    </w:p>
    <w:p w14:paraId="4E9782DC" w14:textId="77777777" w:rsidR="00E12D61" w:rsidRDefault="00E12D61">
      <w:pPr>
        <w:sectPr w:rsidR="00E12D61">
          <w:headerReference w:type="default" r:id="rId52"/>
          <w:pgSz w:w="11906" w:h="16838"/>
          <w:pgMar w:top="1440" w:right="1800" w:bottom="1440" w:left="1800" w:header="851" w:footer="992" w:gutter="0"/>
          <w:cols w:space="425"/>
          <w:docGrid w:type="lines" w:linePitch="312"/>
        </w:sectPr>
      </w:pPr>
    </w:p>
    <w:p w14:paraId="258407CB" w14:textId="77777777" w:rsidR="00E12D61" w:rsidRDefault="00451724">
      <w:pPr>
        <w:pStyle w:val="Heading2"/>
      </w:pPr>
      <w:bookmarkStart w:id="43" w:name="_Toc459416735"/>
      <w:bookmarkStart w:id="44" w:name="_Toc462307727"/>
      <w:r>
        <w:rPr>
          <w:rFonts w:hint="eastAsia"/>
        </w:rPr>
        <w:lastRenderedPageBreak/>
        <w:t>5.3</w:t>
      </w:r>
      <w:r>
        <w:rPr>
          <w:rFonts w:hint="eastAsia"/>
        </w:rPr>
        <w:t>深度调研结论</w:t>
      </w:r>
      <w:bookmarkEnd w:id="43"/>
      <w:bookmarkEnd w:id="44"/>
    </w:p>
    <w:tbl>
      <w:tblPr>
        <w:tblpPr w:leftFromText="180" w:rightFromText="180" w:vertAnchor="text" w:horzAnchor="margin" w:tblpY="181"/>
        <w:tblW w:w="14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552"/>
        <w:gridCol w:w="1701"/>
        <w:gridCol w:w="2126"/>
        <w:gridCol w:w="3046"/>
        <w:gridCol w:w="3779"/>
      </w:tblGrid>
      <w:tr w:rsidR="00E12D61" w14:paraId="3FA7847A" w14:textId="77777777">
        <w:trPr>
          <w:trHeight w:val="410"/>
        </w:trPr>
        <w:tc>
          <w:tcPr>
            <w:tcW w:w="1242" w:type="dxa"/>
          </w:tcPr>
          <w:p w14:paraId="552BB05D" w14:textId="77777777" w:rsidR="00E12D61" w:rsidRDefault="00451724">
            <w:pPr>
              <w:jc w:val="center"/>
              <w:rPr>
                <w:b/>
              </w:rPr>
            </w:pPr>
            <w:r>
              <w:rPr>
                <w:b/>
              </w:rPr>
              <w:t>监督渠道</w:t>
            </w:r>
          </w:p>
        </w:tc>
        <w:tc>
          <w:tcPr>
            <w:tcW w:w="2552" w:type="dxa"/>
          </w:tcPr>
          <w:p w14:paraId="0819D3C7" w14:textId="77777777" w:rsidR="00E12D61" w:rsidRDefault="00451724">
            <w:pPr>
              <w:jc w:val="center"/>
              <w:rPr>
                <w:b/>
              </w:rPr>
            </w:pPr>
            <w:r>
              <w:rPr>
                <w:b/>
              </w:rPr>
              <w:t>举报来源</w:t>
            </w:r>
          </w:p>
        </w:tc>
        <w:tc>
          <w:tcPr>
            <w:tcW w:w="1701" w:type="dxa"/>
          </w:tcPr>
          <w:p w14:paraId="61DE33A9" w14:textId="77777777" w:rsidR="00E12D61" w:rsidRDefault="00451724">
            <w:pPr>
              <w:jc w:val="center"/>
              <w:rPr>
                <w:b/>
              </w:rPr>
            </w:pPr>
            <w:r>
              <w:rPr>
                <w:b/>
              </w:rPr>
              <w:t>环境信息公开</w:t>
            </w:r>
          </w:p>
        </w:tc>
        <w:tc>
          <w:tcPr>
            <w:tcW w:w="2126" w:type="dxa"/>
          </w:tcPr>
          <w:p w14:paraId="2470C758" w14:textId="77777777" w:rsidR="00E12D61" w:rsidRDefault="00451724">
            <w:pPr>
              <w:jc w:val="center"/>
              <w:rPr>
                <w:b/>
              </w:rPr>
            </w:pPr>
            <w:r>
              <w:rPr>
                <w:b/>
              </w:rPr>
              <w:t>监督引导</w:t>
            </w:r>
          </w:p>
        </w:tc>
        <w:tc>
          <w:tcPr>
            <w:tcW w:w="3046" w:type="dxa"/>
          </w:tcPr>
          <w:p w14:paraId="159C327E" w14:textId="77777777" w:rsidR="00E12D61" w:rsidRDefault="00451724">
            <w:pPr>
              <w:jc w:val="center"/>
              <w:rPr>
                <w:b/>
              </w:rPr>
            </w:pPr>
            <w:r>
              <w:rPr>
                <w:rFonts w:hint="eastAsia"/>
                <w:b/>
              </w:rPr>
              <w:t>反馈方式</w:t>
            </w:r>
          </w:p>
        </w:tc>
        <w:tc>
          <w:tcPr>
            <w:tcW w:w="3779" w:type="dxa"/>
          </w:tcPr>
          <w:p w14:paraId="2449D61B" w14:textId="77777777" w:rsidR="00E12D61" w:rsidRDefault="00451724">
            <w:pPr>
              <w:jc w:val="center"/>
              <w:rPr>
                <w:b/>
              </w:rPr>
            </w:pPr>
            <w:r>
              <w:rPr>
                <w:b/>
              </w:rPr>
              <w:t>业务范围</w:t>
            </w:r>
          </w:p>
        </w:tc>
      </w:tr>
      <w:tr w:rsidR="00E12D61" w14:paraId="3DB7D403" w14:textId="77777777">
        <w:trPr>
          <w:trHeight w:val="1232"/>
        </w:trPr>
        <w:tc>
          <w:tcPr>
            <w:tcW w:w="1242" w:type="dxa"/>
          </w:tcPr>
          <w:p w14:paraId="18921EC7" w14:textId="77777777" w:rsidR="00E12D61" w:rsidRDefault="00451724">
            <w:r>
              <w:rPr>
                <w:rFonts w:hint="eastAsia"/>
              </w:rPr>
              <w:t>12369</w:t>
            </w:r>
          </w:p>
        </w:tc>
        <w:tc>
          <w:tcPr>
            <w:tcW w:w="2552" w:type="dxa"/>
          </w:tcPr>
          <w:p w14:paraId="38B385B2" w14:textId="77777777" w:rsidR="00E12D61" w:rsidRDefault="00451724">
            <w:r>
              <w:t>非执法组织提交</w:t>
            </w:r>
            <w:r>
              <w:rPr>
                <w:rFonts w:hint="eastAsia"/>
              </w:rPr>
              <w:t>、</w:t>
            </w:r>
            <w:r>
              <w:t>上级转办</w:t>
            </w:r>
            <w:r>
              <w:rPr>
                <w:rFonts w:hint="eastAsia"/>
              </w:rPr>
              <w:t>；下级上报；信访局分流；直接举报</w:t>
            </w:r>
          </w:p>
        </w:tc>
        <w:tc>
          <w:tcPr>
            <w:tcW w:w="1701" w:type="dxa"/>
          </w:tcPr>
          <w:p w14:paraId="5A1CC97D" w14:textId="77777777" w:rsidR="00E12D61" w:rsidRDefault="00451724">
            <w:r>
              <w:t>案件处理情况信息公布</w:t>
            </w:r>
          </w:p>
        </w:tc>
        <w:tc>
          <w:tcPr>
            <w:tcW w:w="2126" w:type="dxa"/>
          </w:tcPr>
          <w:p w14:paraId="1D6AB9B9" w14:textId="77777777" w:rsidR="00E12D61" w:rsidRDefault="00451724">
            <w:r>
              <w:t>与接线员确认举报信息</w:t>
            </w:r>
          </w:p>
        </w:tc>
        <w:tc>
          <w:tcPr>
            <w:tcW w:w="3046" w:type="dxa"/>
          </w:tcPr>
          <w:p w14:paraId="2263A49B" w14:textId="77777777" w:rsidR="00E12D61" w:rsidRDefault="00451724">
            <w:r>
              <w:t>直接执法权力</w:t>
            </w:r>
          </w:p>
        </w:tc>
        <w:tc>
          <w:tcPr>
            <w:tcW w:w="3779" w:type="dxa"/>
          </w:tcPr>
          <w:p w14:paraId="63AEA333" w14:textId="77777777" w:rsidR="00E12D61" w:rsidRDefault="00451724" w:rsidP="00E90770">
            <w:r>
              <w:rPr>
                <w:rFonts w:hint="eastAsia"/>
              </w:rPr>
              <w:t>以营利为目的的企业事业单位，生产经营所产生的水、气、声、渣。</w:t>
            </w:r>
          </w:p>
        </w:tc>
      </w:tr>
      <w:tr w:rsidR="00E12D61" w14:paraId="440555AB" w14:textId="77777777">
        <w:trPr>
          <w:trHeight w:val="793"/>
        </w:trPr>
        <w:tc>
          <w:tcPr>
            <w:tcW w:w="1242" w:type="dxa"/>
          </w:tcPr>
          <w:p w14:paraId="504D53ED" w14:textId="77777777" w:rsidR="00E12D61" w:rsidRDefault="00451724">
            <w:r>
              <w:rPr>
                <w:rFonts w:hint="eastAsia"/>
              </w:rPr>
              <w:t>各地政府部门</w:t>
            </w:r>
          </w:p>
        </w:tc>
        <w:tc>
          <w:tcPr>
            <w:tcW w:w="2552" w:type="dxa"/>
          </w:tcPr>
          <w:p w14:paraId="419986F6" w14:textId="77777777" w:rsidR="00E12D61" w:rsidRDefault="00451724">
            <w:r>
              <w:t>非执法组织提交</w:t>
            </w:r>
            <w:r>
              <w:rPr>
                <w:rFonts w:hint="eastAsia"/>
              </w:rPr>
              <w:t>、公众直接举报，</w:t>
            </w:r>
          </w:p>
        </w:tc>
        <w:tc>
          <w:tcPr>
            <w:tcW w:w="1701" w:type="dxa"/>
          </w:tcPr>
          <w:p w14:paraId="39DB595E" w14:textId="77777777" w:rsidR="00E12D61" w:rsidRDefault="00451724">
            <w:r>
              <w:t>政府门户网站公布信息</w:t>
            </w:r>
          </w:p>
        </w:tc>
        <w:tc>
          <w:tcPr>
            <w:tcW w:w="2126" w:type="dxa"/>
          </w:tcPr>
          <w:p w14:paraId="2F00485C" w14:textId="77777777" w:rsidR="00E12D61" w:rsidRDefault="00451724">
            <w:r>
              <w:t>各类举报说明</w:t>
            </w:r>
          </w:p>
        </w:tc>
        <w:tc>
          <w:tcPr>
            <w:tcW w:w="3046" w:type="dxa"/>
          </w:tcPr>
          <w:p w14:paraId="38E4C9C3" w14:textId="77777777" w:rsidR="00E12D61" w:rsidRDefault="00451724">
            <w:r>
              <w:t>直接执法权力</w:t>
            </w:r>
          </w:p>
        </w:tc>
        <w:tc>
          <w:tcPr>
            <w:tcW w:w="3779" w:type="dxa"/>
          </w:tcPr>
          <w:p w14:paraId="3C1D1D99" w14:textId="77777777" w:rsidR="00E12D61" w:rsidRDefault="00451724">
            <w:r>
              <w:rPr>
                <w:rFonts w:hint="eastAsia"/>
              </w:rPr>
              <w:t>企事业单位直接排污等为环保部门职权，公共服务类事件为当地相关执法部门职权，如城管</w:t>
            </w:r>
            <w:r w:rsidR="00E90770">
              <w:rPr>
                <w:rFonts w:hint="eastAsia"/>
              </w:rPr>
              <w:t>、公安</w:t>
            </w:r>
            <w:r>
              <w:rPr>
                <w:rFonts w:hint="eastAsia"/>
              </w:rPr>
              <w:t>等。</w:t>
            </w:r>
          </w:p>
        </w:tc>
      </w:tr>
      <w:tr w:rsidR="00E12D61" w14:paraId="2118C308" w14:textId="77777777">
        <w:trPr>
          <w:trHeight w:val="822"/>
        </w:trPr>
        <w:tc>
          <w:tcPr>
            <w:tcW w:w="1242" w:type="dxa"/>
          </w:tcPr>
          <w:p w14:paraId="1BB447DB" w14:textId="77777777" w:rsidR="00E12D61" w:rsidRDefault="00451724">
            <w:r>
              <w:t>自然之友</w:t>
            </w:r>
          </w:p>
        </w:tc>
        <w:tc>
          <w:tcPr>
            <w:tcW w:w="2552" w:type="dxa"/>
          </w:tcPr>
          <w:p w14:paraId="6E356204" w14:textId="77777777" w:rsidR="00E12D61" w:rsidRDefault="00451724">
            <w:r>
              <w:t>公众直接举报</w:t>
            </w:r>
          </w:p>
        </w:tc>
        <w:tc>
          <w:tcPr>
            <w:tcW w:w="1701" w:type="dxa"/>
          </w:tcPr>
          <w:p w14:paraId="10FE1BE8" w14:textId="77777777" w:rsidR="00E12D61" w:rsidRDefault="00451724">
            <w:r>
              <w:t>官方网站查询</w:t>
            </w:r>
            <w:r>
              <w:rPr>
                <w:rFonts w:hint="eastAsia"/>
              </w:rPr>
              <w:t>“</w:t>
            </w:r>
            <w:r>
              <w:t>环境公益诉讼简报</w:t>
            </w:r>
            <w:r>
              <w:rPr>
                <w:rFonts w:hint="eastAsia"/>
              </w:rPr>
              <w:t>”</w:t>
            </w:r>
          </w:p>
        </w:tc>
        <w:tc>
          <w:tcPr>
            <w:tcW w:w="2126" w:type="dxa"/>
          </w:tcPr>
          <w:p w14:paraId="7F814ED8" w14:textId="77777777" w:rsidR="00E12D61" w:rsidRDefault="00451724">
            <w:r>
              <w:t>环境公益诉讼案件线索登记表</w:t>
            </w:r>
          </w:p>
        </w:tc>
        <w:tc>
          <w:tcPr>
            <w:tcW w:w="3046" w:type="dxa"/>
          </w:tcPr>
          <w:p w14:paraId="1EBAC42F" w14:textId="77777777" w:rsidR="00E12D61" w:rsidRDefault="00451724">
            <w:r>
              <w:t>汇总案源提交执法部门或提起公诉</w:t>
            </w:r>
          </w:p>
        </w:tc>
        <w:tc>
          <w:tcPr>
            <w:tcW w:w="3779" w:type="dxa"/>
          </w:tcPr>
          <w:p w14:paraId="7E050188" w14:textId="77777777" w:rsidR="00E12D61" w:rsidRDefault="00451724">
            <w:r>
              <w:t>污染及生态破坏</w:t>
            </w:r>
          </w:p>
        </w:tc>
      </w:tr>
      <w:tr w:rsidR="00E12D61" w14:paraId="40904EFA" w14:textId="77777777">
        <w:trPr>
          <w:trHeight w:val="822"/>
        </w:trPr>
        <w:tc>
          <w:tcPr>
            <w:tcW w:w="1242" w:type="dxa"/>
          </w:tcPr>
          <w:p w14:paraId="4DFED0DD" w14:textId="77777777" w:rsidR="00E12D61" w:rsidRDefault="00451724">
            <w:r>
              <w:t>蔚蓝地图</w:t>
            </w:r>
          </w:p>
        </w:tc>
        <w:tc>
          <w:tcPr>
            <w:tcW w:w="2552" w:type="dxa"/>
          </w:tcPr>
          <w:p w14:paraId="439F88A6" w14:textId="77777777" w:rsidR="00E12D61" w:rsidRDefault="00451724">
            <w:r>
              <w:rPr>
                <w:rFonts w:hint="eastAsia"/>
              </w:rPr>
              <w:t>公众直接举报</w:t>
            </w:r>
          </w:p>
        </w:tc>
        <w:tc>
          <w:tcPr>
            <w:tcW w:w="1701" w:type="dxa"/>
          </w:tcPr>
          <w:p w14:paraId="5A4A2464" w14:textId="77777777" w:rsidR="00E12D61" w:rsidRDefault="00451724">
            <w:r>
              <w:rPr>
                <w:rFonts w:hint="eastAsia"/>
              </w:rPr>
              <w:t>APP</w:t>
            </w:r>
            <w:r>
              <w:rPr>
                <w:rFonts w:hint="eastAsia"/>
              </w:rPr>
              <w:t>查询</w:t>
            </w:r>
            <w:r>
              <w:t>环境监测数据</w:t>
            </w:r>
          </w:p>
        </w:tc>
        <w:tc>
          <w:tcPr>
            <w:tcW w:w="2126" w:type="dxa"/>
          </w:tcPr>
          <w:p w14:paraId="6962F33B" w14:textId="77777777" w:rsidR="00E12D61" w:rsidRDefault="00451724">
            <w:r>
              <w:t>可查询污染数据是否超标</w:t>
            </w:r>
          </w:p>
        </w:tc>
        <w:tc>
          <w:tcPr>
            <w:tcW w:w="3046" w:type="dxa"/>
          </w:tcPr>
          <w:p w14:paraId="141A15A6" w14:textId="77777777" w:rsidR="00E12D61" w:rsidRDefault="00451724">
            <w:r>
              <w:rPr>
                <w:rFonts w:hint="eastAsia"/>
              </w:rPr>
              <w:t>IPE</w:t>
            </w:r>
            <w:r>
              <w:rPr>
                <w:rFonts w:hint="eastAsia"/>
              </w:rPr>
              <w:t>审核公告、蔚蓝地图中污染源信息的收纳或撤销</w:t>
            </w:r>
          </w:p>
        </w:tc>
        <w:tc>
          <w:tcPr>
            <w:tcW w:w="3779" w:type="dxa"/>
          </w:tcPr>
          <w:p w14:paraId="47BD3468" w14:textId="77777777" w:rsidR="00E12D61" w:rsidRDefault="00451724">
            <w:r>
              <w:t>大气</w:t>
            </w:r>
            <w:r>
              <w:rPr>
                <w:rFonts w:hint="eastAsia"/>
              </w:rPr>
              <w:t>、</w:t>
            </w:r>
            <w:r>
              <w:t>水体污染及企业污染源</w:t>
            </w:r>
          </w:p>
        </w:tc>
      </w:tr>
      <w:tr w:rsidR="00E12D61" w14:paraId="2B79C43D" w14:textId="77777777">
        <w:trPr>
          <w:trHeight w:val="1247"/>
        </w:trPr>
        <w:tc>
          <w:tcPr>
            <w:tcW w:w="1242" w:type="dxa"/>
          </w:tcPr>
          <w:p w14:paraId="7B329473" w14:textId="77777777" w:rsidR="00E12D61" w:rsidRDefault="00451724">
            <w:r>
              <w:t>环保随手拍</w:t>
            </w:r>
          </w:p>
        </w:tc>
        <w:tc>
          <w:tcPr>
            <w:tcW w:w="2552" w:type="dxa"/>
          </w:tcPr>
          <w:p w14:paraId="5E75F27E" w14:textId="77777777" w:rsidR="00E12D61" w:rsidRDefault="00451724">
            <w:r>
              <w:t>公众直接举报</w:t>
            </w:r>
          </w:p>
        </w:tc>
        <w:tc>
          <w:tcPr>
            <w:tcW w:w="1701" w:type="dxa"/>
          </w:tcPr>
          <w:p w14:paraId="6DE4A935" w14:textId="77777777" w:rsidR="00E12D61" w:rsidRDefault="00451724">
            <w:r>
              <w:t>无信息公开</w:t>
            </w:r>
          </w:p>
        </w:tc>
        <w:tc>
          <w:tcPr>
            <w:tcW w:w="2126" w:type="dxa"/>
          </w:tcPr>
          <w:p w14:paraId="783C437F" w14:textId="77777777" w:rsidR="00E12D61" w:rsidRDefault="00451724">
            <w:r>
              <w:t>专家审定污染事件并判别处置办法</w:t>
            </w:r>
          </w:p>
        </w:tc>
        <w:tc>
          <w:tcPr>
            <w:tcW w:w="3046" w:type="dxa"/>
          </w:tcPr>
          <w:p w14:paraId="3AF6590C" w14:textId="77777777" w:rsidR="00E12D61" w:rsidRDefault="00451724">
            <w:r>
              <w:rPr>
                <w:rFonts w:hint="eastAsia"/>
              </w:rPr>
              <w:t>将具有专业建议的污染事件分类后递交相关环境执法部门或媒体进行处理</w:t>
            </w:r>
          </w:p>
        </w:tc>
        <w:tc>
          <w:tcPr>
            <w:tcW w:w="3779" w:type="dxa"/>
          </w:tcPr>
          <w:p w14:paraId="17C2E938" w14:textId="77777777" w:rsidR="00E12D61" w:rsidRDefault="00451724">
            <w:r>
              <w:t>无具体范围</w:t>
            </w:r>
          </w:p>
        </w:tc>
      </w:tr>
    </w:tbl>
    <w:p w14:paraId="796A2928" w14:textId="77777777" w:rsidR="00E12D61" w:rsidRDefault="00E12D61">
      <w:pPr>
        <w:pStyle w:val="Heading1"/>
        <w:numPr>
          <w:ilvl w:val="0"/>
          <w:numId w:val="0"/>
        </w:numPr>
        <w:sectPr w:rsidR="00E12D61">
          <w:pgSz w:w="16838" w:h="11906" w:orient="landscape"/>
          <w:pgMar w:top="1800" w:right="1440" w:bottom="1800" w:left="1440" w:header="851" w:footer="992" w:gutter="0"/>
          <w:cols w:space="425"/>
          <w:docGrid w:type="lines" w:linePitch="326"/>
        </w:sectPr>
      </w:pPr>
      <w:bookmarkStart w:id="45" w:name="_Toc459416736"/>
    </w:p>
    <w:p w14:paraId="78B9CAEE" w14:textId="77777777" w:rsidR="00E12D61" w:rsidRDefault="00451724">
      <w:pPr>
        <w:pStyle w:val="Heading1"/>
      </w:pPr>
      <w:bookmarkStart w:id="46" w:name="_Toc462307728"/>
      <w:r>
        <w:rPr>
          <w:rFonts w:hint="eastAsia"/>
        </w:rPr>
        <w:lastRenderedPageBreak/>
        <w:t>结论</w:t>
      </w:r>
      <w:bookmarkEnd w:id="45"/>
      <w:bookmarkEnd w:id="46"/>
    </w:p>
    <w:p w14:paraId="0AAAFFC7" w14:textId="77777777" w:rsidR="00957907" w:rsidRPr="00500282" w:rsidRDefault="00957907" w:rsidP="00500282">
      <w:pPr>
        <w:adjustRightInd/>
        <w:snapToGrid/>
        <w:ind w:firstLineChars="200" w:firstLine="480"/>
        <w:jc w:val="left"/>
      </w:pPr>
      <w:r w:rsidRPr="00500282">
        <w:t>我国公众参与环境监督</w:t>
      </w:r>
      <w:r w:rsidRPr="00500282">
        <w:rPr>
          <w:rFonts w:hint="eastAsia"/>
        </w:rPr>
        <w:t>尚处于起步阶段，各类渠道的存在影响力较小、</w:t>
      </w:r>
      <w:r w:rsidRPr="00500282">
        <w:t>供应主体单一且无序、运行不畅、效率不高等问题</w:t>
      </w:r>
      <w:r w:rsidRPr="00500282">
        <w:rPr>
          <w:rFonts w:hint="eastAsia"/>
        </w:rPr>
        <w:t>。</w:t>
      </w:r>
      <w:r w:rsidRPr="00500282">
        <w:t>而对比西方的</w:t>
      </w:r>
      <w:r w:rsidR="00784C9D" w:rsidRPr="00500282">
        <w:rPr>
          <w:rFonts w:hint="eastAsia"/>
        </w:rPr>
        <w:t>，</w:t>
      </w:r>
      <w:r w:rsidR="00784C9D" w:rsidRPr="00500282">
        <w:t>公众</w:t>
      </w:r>
      <w:r w:rsidR="00784C9D" w:rsidRPr="00500282">
        <w:rPr>
          <w:rFonts w:hint="eastAsia"/>
        </w:rPr>
        <w:t>参与途径的可获得性、可操作性和保障性是西方发达国家公众参与环境事务之所以成功的</w:t>
      </w:r>
      <w:r w:rsidR="00784C9D" w:rsidRPr="00500282">
        <w:t>原因</w:t>
      </w:r>
      <w:r w:rsidR="00784C9D" w:rsidRPr="00500282">
        <w:rPr>
          <w:rFonts w:hint="eastAsia"/>
        </w:rPr>
        <w:t>。为了能够清楚了解我国公众参与环境监督的现状，我们分别采用背景调研、调查问卷、深度调研三个主要方式来展开</w:t>
      </w:r>
      <w:r w:rsidR="00F57CC1" w:rsidRPr="00500282">
        <w:rPr>
          <w:rFonts w:hint="eastAsia"/>
        </w:rPr>
        <w:t>研究</w:t>
      </w:r>
      <w:r w:rsidR="00784C9D" w:rsidRPr="00500282">
        <w:rPr>
          <w:rFonts w:hint="eastAsia"/>
        </w:rPr>
        <w:t>。</w:t>
      </w:r>
    </w:p>
    <w:p w14:paraId="5D233DBF" w14:textId="77777777" w:rsidR="00957907" w:rsidRPr="00500282" w:rsidRDefault="00F57CC1" w:rsidP="00500282">
      <w:pPr>
        <w:adjustRightInd/>
        <w:snapToGrid/>
        <w:ind w:firstLineChars="200" w:firstLine="480"/>
        <w:jc w:val="left"/>
      </w:pPr>
      <w:r w:rsidRPr="00500282">
        <w:t>环境信访制度是我国公众参与环境监督的基本保障制度</w:t>
      </w:r>
      <w:r w:rsidRPr="00500282">
        <w:rPr>
          <w:rFonts w:hint="eastAsia"/>
        </w:rPr>
        <w:t>，</w:t>
      </w:r>
      <w:r w:rsidRPr="00500282">
        <w:rPr>
          <w:rFonts w:hint="eastAsia"/>
        </w:rPr>
        <w:t>2006</w:t>
      </w:r>
      <w:r w:rsidRPr="00500282">
        <w:rPr>
          <w:rFonts w:hint="eastAsia"/>
        </w:rPr>
        <w:t>年国家环境保护部总局发布最新的《环境信访办法》。信访渠道分为</w:t>
      </w:r>
      <w:r w:rsidRPr="00500282">
        <w:t>来信、来访和电话、网络两种形式</w:t>
      </w:r>
      <w:r w:rsidRPr="00500282">
        <w:rPr>
          <w:rFonts w:hint="eastAsia"/>
        </w:rPr>
        <w:t>。</w:t>
      </w:r>
      <w:r w:rsidR="00C93587" w:rsidRPr="00500282">
        <w:rPr>
          <w:rFonts w:hint="eastAsia"/>
        </w:rPr>
        <w:t>除了环境信访以外，</w:t>
      </w:r>
      <w:r w:rsidR="009468F8" w:rsidRPr="00500282">
        <w:rPr>
          <w:rFonts w:hint="eastAsia"/>
        </w:rPr>
        <w:t>环境监督的渠道还包括：“</w:t>
      </w:r>
      <w:r w:rsidR="009468F8" w:rsidRPr="00500282">
        <w:rPr>
          <w:rFonts w:hint="eastAsia"/>
        </w:rPr>
        <w:t>12369</w:t>
      </w:r>
      <w:r w:rsidR="009468F8" w:rsidRPr="00500282">
        <w:rPr>
          <w:rFonts w:hint="eastAsia"/>
        </w:rPr>
        <w:t>”环境举报热线，各级政府门户网站的网络投诉平台、各地环保部门的官方微博和微信公众号、第三方机构和</w:t>
      </w:r>
      <w:r w:rsidR="009468F8" w:rsidRPr="00500282">
        <w:rPr>
          <w:rFonts w:hint="eastAsia"/>
        </w:rPr>
        <w:t>NGO</w:t>
      </w:r>
      <w:r w:rsidR="009468F8" w:rsidRPr="00500282">
        <w:rPr>
          <w:rFonts w:hint="eastAsia"/>
        </w:rPr>
        <w:t>等社会组织。</w:t>
      </w:r>
    </w:p>
    <w:p w14:paraId="2C04BB07" w14:textId="77777777" w:rsidR="009468F8" w:rsidRPr="00500282" w:rsidRDefault="007C4881" w:rsidP="00500282">
      <w:pPr>
        <w:adjustRightInd/>
        <w:snapToGrid/>
        <w:ind w:firstLineChars="200" w:firstLine="480"/>
        <w:jc w:val="left"/>
      </w:pPr>
      <w:r w:rsidRPr="00500282">
        <w:rPr>
          <w:rFonts w:hint="eastAsia"/>
        </w:rPr>
        <w:t>从调查问卷的结果我们得到很多从公众的角度来看待环境监督的结论。首先，绝大多数的被调查者愿意主动参与到环境监督中，但实际参与者较少。其次，公众最为熟知的环境监督渠道为环保部门的官微、热线及投诉平台，公众对于积极参与或者从事环境监督工作的第三方机构、</w:t>
      </w:r>
      <w:r w:rsidRPr="00500282">
        <w:rPr>
          <w:rFonts w:hint="eastAsia"/>
        </w:rPr>
        <w:t>NGO</w:t>
      </w:r>
      <w:r w:rsidRPr="00500282">
        <w:rPr>
          <w:rFonts w:hint="eastAsia"/>
        </w:rPr>
        <w:t>的了解较少。再次，公众非常重视环境监督渠道的操作便捷程度及反馈的时效性，同时公众不愿意在环境监督的过程中暴露自己的真实信息，因此渠道对于举报信息的保密程度也成为公众在意的一个环节。</w:t>
      </w:r>
      <w:r w:rsidR="00595A20" w:rsidRPr="00500282">
        <w:rPr>
          <w:rFonts w:hint="eastAsia"/>
        </w:rPr>
        <w:t>最后，公众希望能够在环境监督过程中获得专业的引导，帮助不同教育层面、不同年龄层面的居民来判别环境污染事件，准确提供举报信息。</w:t>
      </w:r>
    </w:p>
    <w:p w14:paraId="4C87D1EF" w14:textId="77777777" w:rsidR="00E12D61" w:rsidRPr="00500282" w:rsidRDefault="00595A20" w:rsidP="00500282">
      <w:pPr>
        <w:adjustRightInd/>
        <w:snapToGrid/>
        <w:ind w:firstLine="480"/>
        <w:jc w:val="left"/>
      </w:pPr>
      <w:r w:rsidRPr="00500282">
        <w:rPr>
          <w:rFonts w:hint="eastAsia"/>
        </w:rPr>
        <w:t>从深度调研的结果，我们发现</w:t>
      </w:r>
      <w:r w:rsidRPr="00500282">
        <w:t>近几年</w:t>
      </w:r>
      <w:r w:rsidR="00451724" w:rsidRPr="00500282">
        <w:rPr>
          <w:rFonts w:hint="eastAsia"/>
        </w:rPr>
        <w:t>N</w:t>
      </w:r>
      <w:r w:rsidR="00451724" w:rsidRPr="00500282">
        <w:t>GO</w:t>
      </w:r>
      <w:r w:rsidR="00451724" w:rsidRPr="00500282">
        <w:t>及第三方平台的参与度提高</w:t>
      </w:r>
      <w:r w:rsidR="00451724" w:rsidRPr="00500282">
        <w:rPr>
          <w:rFonts w:hint="eastAsia"/>
        </w:rPr>
        <w:t>，</w:t>
      </w:r>
      <w:r w:rsidR="00451724" w:rsidRPr="00500282">
        <w:t>蔚蓝地图</w:t>
      </w:r>
      <w:r w:rsidR="00451724" w:rsidRPr="00500282">
        <w:rPr>
          <w:rFonts w:hint="eastAsia"/>
        </w:rPr>
        <w:t>2014</w:t>
      </w:r>
      <w:r w:rsidR="00451724" w:rsidRPr="00500282">
        <w:rPr>
          <w:rFonts w:hint="eastAsia"/>
        </w:rPr>
        <w:t>年</w:t>
      </w:r>
      <w:r w:rsidR="00451724" w:rsidRPr="00500282">
        <w:rPr>
          <w:rFonts w:hint="eastAsia"/>
        </w:rPr>
        <w:t>6</w:t>
      </w:r>
      <w:r w:rsidR="00451724" w:rsidRPr="00500282">
        <w:rPr>
          <w:rFonts w:hint="eastAsia"/>
        </w:rPr>
        <w:t>月上线以来举报并收到说明的企业超过了</w:t>
      </w:r>
      <w:r w:rsidR="00451724" w:rsidRPr="00500282">
        <w:rPr>
          <w:rFonts w:hint="eastAsia"/>
        </w:rPr>
        <w:t>600</w:t>
      </w:r>
      <w:r w:rsidR="001E6D84" w:rsidRPr="00500282">
        <w:rPr>
          <w:rFonts w:hint="eastAsia"/>
        </w:rPr>
        <w:t>家，</w:t>
      </w:r>
      <w:r w:rsidR="00CF6DDC" w:rsidRPr="00500282">
        <w:rPr>
          <w:rFonts w:hint="eastAsia"/>
        </w:rPr>
        <w:t>国内</w:t>
      </w:r>
      <w:r w:rsidR="001E6D84" w:rsidRPr="00500282">
        <w:rPr>
          <w:rFonts w:hint="eastAsia"/>
        </w:rPr>
        <w:t>呈现出较为多元化的环境监督态势</w:t>
      </w:r>
      <w:r w:rsidR="00CF6DDC" w:rsidRPr="00500282">
        <w:rPr>
          <w:rFonts w:hint="eastAsia"/>
        </w:rPr>
        <w:t>。</w:t>
      </w:r>
      <w:r w:rsidR="00CF6DDC" w:rsidRPr="00500282">
        <w:t>官方举报渠道受到的举报信息过多</w:t>
      </w:r>
      <w:r w:rsidR="00CF6DDC" w:rsidRPr="00500282">
        <w:rPr>
          <w:rFonts w:hint="eastAsia"/>
        </w:rPr>
        <w:t>，</w:t>
      </w:r>
      <w:r w:rsidR="00CF6DDC" w:rsidRPr="00500282">
        <w:t>且缺乏较为系统的举报引导</w:t>
      </w:r>
      <w:r w:rsidR="00CF6DDC" w:rsidRPr="00500282">
        <w:rPr>
          <w:rFonts w:hint="eastAsia"/>
        </w:rPr>
        <w:t>。就</w:t>
      </w:r>
      <w:r w:rsidR="00CF6DDC" w:rsidRPr="00500282">
        <w:rPr>
          <w:rFonts w:hint="eastAsia"/>
        </w:rPr>
        <w:t>12369</w:t>
      </w:r>
      <w:r w:rsidR="00CF6DDC" w:rsidRPr="00500282">
        <w:rPr>
          <w:rFonts w:hint="eastAsia"/>
        </w:rPr>
        <w:t>而言，接到的举报会及时反馈，但实际整改效果与执法效力有关。因此，如果公众发现已经举报的环境污染事件没有得到很好的处置，存在执法部门执法不当或无作为的现象，可以通过检察机关举报执法部门。同时，</w:t>
      </w:r>
      <w:r w:rsidR="00CF6DDC" w:rsidRPr="00500282">
        <w:rPr>
          <w:rFonts w:hint="eastAsia"/>
        </w:rPr>
        <w:t>NGO</w:t>
      </w:r>
      <w:r w:rsidR="00CF6DDC" w:rsidRPr="00500282">
        <w:rPr>
          <w:rFonts w:hint="eastAsia"/>
        </w:rPr>
        <w:t>组织虽无执法权力，但是通过积极参与及信息曝光，仍然可以帮助执法部门有效处理公众提交的环境监督事件。</w:t>
      </w:r>
      <w:r w:rsidR="00451724" w:rsidRPr="00500282">
        <w:t>政府对于微博</w:t>
      </w:r>
      <w:r w:rsidR="00CF6DDC" w:rsidRPr="00500282">
        <w:t>等</w:t>
      </w:r>
      <w:r w:rsidR="00451724" w:rsidRPr="00500282">
        <w:t>的使用</w:t>
      </w:r>
      <w:r w:rsidR="00CF6DDC" w:rsidRPr="00500282">
        <w:t>量</w:t>
      </w:r>
      <w:r w:rsidR="00451724" w:rsidRPr="00500282">
        <w:t>较少</w:t>
      </w:r>
      <w:r w:rsidR="00451724" w:rsidRPr="00500282">
        <w:rPr>
          <w:rFonts w:hint="eastAsia"/>
        </w:rPr>
        <w:t>，</w:t>
      </w:r>
      <w:r w:rsidR="00CF6DDC" w:rsidRPr="00500282">
        <w:rPr>
          <w:rFonts w:hint="eastAsia"/>
        </w:rPr>
        <w:t>而社会组织利用其灵活的特性，</w:t>
      </w:r>
      <w:r w:rsidR="00451724" w:rsidRPr="00500282">
        <w:rPr>
          <w:rFonts w:hint="eastAsia"/>
        </w:rPr>
        <w:t>在网络资源的应用上更为纯熟。</w:t>
      </w:r>
    </w:p>
    <w:p w14:paraId="118DA83A" w14:textId="77777777" w:rsidR="00E12D61" w:rsidRDefault="00CF6DDC" w:rsidP="00500282">
      <w:pPr>
        <w:adjustRightInd/>
        <w:snapToGrid/>
        <w:ind w:firstLine="480"/>
        <w:jc w:val="left"/>
      </w:pPr>
      <w:r w:rsidRPr="00500282">
        <w:lastRenderedPageBreak/>
        <w:t>通过本次调研</w:t>
      </w:r>
      <w:r w:rsidRPr="00500282">
        <w:rPr>
          <w:rFonts w:hint="eastAsia"/>
        </w:rPr>
        <w:t>，</w:t>
      </w:r>
      <w:r w:rsidRPr="00500282">
        <w:t>我们建议公众对于身边发生的环境污染及破坏事件</w:t>
      </w:r>
      <w:r w:rsidRPr="00500282">
        <w:rPr>
          <w:rFonts w:hint="eastAsia"/>
        </w:rPr>
        <w:t>，</w:t>
      </w:r>
      <w:r w:rsidR="00A01664" w:rsidRPr="00500282">
        <w:rPr>
          <w:rFonts w:hint="eastAsia"/>
        </w:rPr>
        <w:t>寻求合适的渠道积极举报，</w:t>
      </w:r>
      <w:r w:rsidRPr="00500282">
        <w:t>主动参与到环境监督当中</w:t>
      </w:r>
      <w:r w:rsidR="00A01664" w:rsidRPr="00500282">
        <w:rPr>
          <w:rFonts w:hint="eastAsia"/>
        </w:rPr>
        <w:t>。</w:t>
      </w:r>
      <w:r w:rsidR="00A01664" w:rsidRPr="00500282">
        <w:t>有一句评价</w:t>
      </w:r>
      <w:r w:rsidR="00A01664" w:rsidRPr="00500282">
        <w:rPr>
          <w:rFonts w:hint="eastAsia"/>
        </w:rPr>
        <w:t>12369</w:t>
      </w:r>
      <w:r w:rsidR="00A01664" w:rsidRPr="00500282">
        <w:rPr>
          <w:rFonts w:hint="eastAsia"/>
        </w:rPr>
        <w:t>热线是否有用的话，“打了不一定有用，不打一定没用”。同样，对于我们十分关注的周边生活环境，我们有权力更应当有责任来用实际行动帮助其改善，只有全民的积极参与，才能帮助到中国环境监督体制的不断完善，才能督促各类监督渠道步入正轨，这是一个双向螺旋式进步的过程。同时，我们应该积极的获取环境监督引导的信息，例如我们如果选择拨打</w:t>
      </w:r>
      <w:r w:rsidR="00A01664" w:rsidRPr="00500282">
        <w:rPr>
          <w:rFonts w:hint="eastAsia"/>
        </w:rPr>
        <w:t>12369</w:t>
      </w:r>
      <w:r w:rsidR="00A01664" w:rsidRPr="00500282">
        <w:rPr>
          <w:rFonts w:hint="eastAsia"/>
        </w:rPr>
        <w:t>热线，应该事先非常清楚</w:t>
      </w:r>
      <w:r w:rsidR="00A01664" w:rsidRPr="00500282">
        <w:rPr>
          <w:rFonts w:hint="eastAsia"/>
        </w:rPr>
        <w:t>12369</w:t>
      </w:r>
      <w:r w:rsidR="00A01664" w:rsidRPr="00500282">
        <w:rPr>
          <w:rFonts w:hint="eastAsia"/>
        </w:rPr>
        <w:t>热线的服务范围，了解需要提供举报事件的哪些详细信息。而对于各类环境监督渠道，我们建议应当充分利用网络和</w:t>
      </w:r>
      <w:r w:rsidR="006E7258" w:rsidRPr="00500282">
        <w:rPr>
          <w:rFonts w:hint="eastAsia"/>
        </w:rPr>
        <w:t>媒体的力量来宣传自己，</w:t>
      </w:r>
      <w:r w:rsidR="00A01664" w:rsidRPr="00500282">
        <w:rPr>
          <w:rFonts w:hint="eastAsia"/>
        </w:rPr>
        <w:t>提高自己的民众认知度和公信力，为公众积极参与环境监督做好充分的引导和反馈。各类型的监督渠道间应当利用渠道的差异和特点，</w:t>
      </w:r>
      <w:r w:rsidR="006E7258" w:rsidRPr="00500282">
        <w:rPr>
          <w:rFonts w:hint="eastAsia"/>
        </w:rPr>
        <w:t>力求从不同的角度为环境监督、环境改善、环境信息透明公开作出贡献。现各类型的社会组织在参与环境监督工作的过程中，仍然需要找到适宜的途径来解决经费问题，社会组织的积极参与对于执法者而言本身就是一项有效的监督。</w:t>
      </w:r>
    </w:p>
    <w:p w14:paraId="027B69DA" w14:textId="77777777" w:rsidR="00500282" w:rsidRDefault="00500282" w:rsidP="00500282">
      <w:pPr>
        <w:adjustRightInd/>
        <w:snapToGrid/>
        <w:ind w:firstLine="480"/>
        <w:jc w:val="left"/>
      </w:pPr>
    </w:p>
    <w:p w14:paraId="53988D30" w14:textId="77777777" w:rsidR="00500282" w:rsidRDefault="00500282" w:rsidP="00500282">
      <w:pPr>
        <w:adjustRightInd/>
        <w:snapToGrid/>
        <w:ind w:firstLine="480"/>
        <w:jc w:val="left"/>
      </w:pPr>
    </w:p>
    <w:p w14:paraId="1E6D3EBD" w14:textId="77777777" w:rsidR="00500282" w:rsidRDefault="00500282" w:rsidP="00500282">
      <w:pPr>
        <w:adjustRightInd/>
        <w:snapToGrid/>
        <w:ind w:firstLine="480"/>
        <w:jc w:val="left"/>
      </w:pPr>
    </w:p>
    <w:p w14:paraId="600C8A09" w14:textId="77777777" w:rsidR="00500282" w:rsidRDefault="00500282" w:rsidP="00500282">
      <w:pPr>
        <w:adjustRightInd/>
        <w:snapToGrid/>
        <w:ind w:firstLine="480"/>
        <w:jc w:val="left"/>
      </w:pPr>
    </w:p>
    <w:p w14:paraId="5C187002" w14:textId="77777777" w:rsidR="00500282" w:rsidRDefault="00500282" w:rsidP="00500282">
      <w:pPr>
        <w:adjustRightInd/>
        <w:snapToGrid/>
        <w:ind w:firstLine="480"/>
        <w:jc w:val="left"/>
      </w:pPr>
    </w:p>
    <w:p w14:paraId="308DD66B" w14:textId="77777777" w:rsidR="00500282" w:rsidRDefault="00500282" w:rsidP="00500282">
      <w:pPr>
        <w:adjustRightInd/>
        <w:snapToGrid/>
        <w:ind w:firstLine="480"/>
        <w:jc w:val="left"/>
      </w:pPr>
    </w:p>
    <w:p w14:paraId="4C678A9B" w14:textId="77777777" w:rsidR="00500282" w:rsidRDefault="00500282" w:rsidP="00500282">
      <w:pPr>
        <w:adjustRightInd/>
        <w:snapToGrid/>
        <w:ind w:firstLine="480"/>
        <w:jc w:val="left"/>
      </w:pPr>
    </w:p>
    <w:p w14:paraId="3B3D3DF1" w14:textId="77777777" w:rsidR="00500282" w:rsidRDefault="00500282" w:rsidP="00500282">
      <w:pPr>
        <w:adjustRightInd/>
        <w:snapToGrid/>
        <w:ind w:firstLine="480"/>
        <w:jc w:val="left"/>
      </w:pPr>
    </w:p>
    <w:p w14:paraId="377E1407" w14:textId="77777777" w:rsidR="00500282" w:rsidRDefault="00500282" w:rsidP="00500282">
      <w:pPr>
        <w:adjustRightInd/>
        <w:snapToGrid/>
        <w:ind w:firstLine="480"/>
        <w:jc w:val="left"/>
      </w:pPr>
    </w:p>
    <w:p w14:paraId="7AD32356" w14:textId="77777777" w:rsidR="00500282" w:rsidRDefault="00500282" w:rsidP="00500282">
      <w:pPr>
        <w:adjustRightInd/>
        <w:snapToGrid/>
        <w:ind w:firstLine="480"/>
        <w:jc w:val="left"/>
      </w:pPr>
    </w:p>
    <w:p w14:paraId="10FF8F6F" w14:textId="77777777" w:rsidR="00500282" w:rsidRDefault="00500282" w:rsidP="00500282">
      <w:pPr>
        <w:adjustRightInd/>
        <w:snapToGrid/>
        <w:ind w:firstLine="480"/>
        <w:jc w:val="left"/>
      </w:pPr>
    </w:p>
    <w:p w14:paraId="372E4C19" w14:textId="77777777" w:rsidR="00500282" w:rsidRDefault="00500282" w:rsidP="00500282">
      <w:pPr>
        <w:adjustRightInd/>
        <w:snapToGrid/>
        <w:ind w:firstLine="480"/>
        <w:jc w:val="left"/>
      </w:pPr>
    </w:p>
    <w:p w14:paraId="062A2C75" w14:textId="77777777" w:rsidR="00500282" w:rsidRDefault="00500282" w:rsidP="00500282">
      <w:pPr>
        <w:adjustRightInd/>
        <w:snapToGrid/>
        <w:ind w:firstLine="480"/>
        <w:jc w:val="left"/>
      </w:pPr>
    </w:p>
    <w:p w14:paraId="1AF84206" w14:textId="77777777" w:rsidR="00500282" w:rsidRPr="00500282" w:rsidRDefault="00500282" w:rsidP="00500282">
      <w:pPr>
        <w:adjustRightInd/>
        <w:snapToGrid/>
        <w:ind w:firstLine="480"/>
        <w:jc w:val="left"/>
      </w:pPr>
    </w:p>
    <w:p w14:paraId="41099887" w14:textId="77777777" w:rsidR="00E12D61" w:rsidRDefault="00451724">
      <w:pPr>
        <w:pStyle w:val="Heading1"/>
        <w:numPr>
          <w:ilvl w:val="0"/>
          <w:numId w:val="0"/>
        </w:numPr>
        <w:ind w:left="425"/>
      </w:pPr>
      <w:bookmarkStart w:id="47" w:name="_Toc459416737"/>
      <w:bookmarkStart w:id="48" w:name="_Toc462307729"/>
      <w:r>
        <w:lastRenderedPageBreak/>
        <w:t>附录</w:t>
      </w:r>
      <w:r>
        <w:rPr>
          <w:rFonts w:hint="eastAsia"/>
        </w:rPr>
        <w:t>1-</w:t>
      </w:r>
      <w:r>
        <w:rPr>
          <w:rFonts w:hint="eastAsia"/>
        </w:rPr>
        <w:t>调查问卷</w:t>
      </w:r>
      <w:bookmarkEnd w:id="47"/>
      <w:bookmarkEnd w:id="48"/>
    </w:p>
    <w:tbl>
      <w:tblPr>
        <w:tblW w:w="9900" w:type="dxa"/>
        <w:jc w:val="center"/>
        <w:shd w:val="clear" w:color="auto" w:fill="FFFFFF"/>
        <w:tblLayout w:type="fixed"/>
        <w:tblCellMar>
          <w:left w:w="0" w:type="dxa"/>
          <w:right w:w="0" w:type="dxa"/>
        </w:tblCellMar>
        <w:tblLook w:val="0000" w:firstRow="0" w:lastRow="0" w:firstColumn="0" w:lastColumn="0" w:noHBand="0" w:noVBand="0"/>
      </w:tblPr>
      <w:tblGrid>
        <w:gridCol w:w="9900"/>
      </w:tblGrid>
      <w:tr w:rsidR="00E12D61" w14:paraId="63AF16FD" w14:textId="77777777">
        <w:trPr>
          <w:jc w:val="center"/>
        </w:trPr>
        <w:tc>
          <w:tcPr>
            <w:tcW w:w="9900" w:type="dxa"/>
            <w:shd w:val="clear" w:color="auto" w:fill="FFFFFF"/>
            <w:tcMar>
              <w:top w:w="0" w:type="dxa"/>
              <w:left w:w="0" w:type="dxa"/>
              <w:bottom w:w="0" w:type="dxa"/>
              <w:right w:w="0" w:type="dxa"/>
            </w:tcMar>
          </w:tcPr>
          <w:tbl>
            <w:tblPr>
              <w:tblW w:w="9900" w:type="dxa"/>
              <w:shd w:val="clear" w:color="auto" w:fill="FFFFFF"/>
              <w:tblLayout w:type="fixed"/>
              <w:tblCellMar>
                <w:left w:w="0" w:type="dxa"/>
                <w:right w:w="0" w:type="dxa"/>
              </w:tblCellMar>
              <w:tblLook w:val="0000" w:firstRow="0" w:lastRow="0" w:firstColumn="0" w:lastColumn="0" w:noHBand="0" w:noVBand="0"/>
            </w:tblPr>
            <w:tblGrid>
              <w:gridCol w:w="4950"/>
              <w:gridCol w:w="4950"/>
            </w:tblGrid>
            <w:tr w:rsidR="00E12D61" w14:paraId="6A9566AC" w14:textId="77777777">
              <w:trPr>
                <w:trHeight w:val="450"/>
              </w:trPr>
              <w:tc>
                <w:tcPr>
                  <w:tcW w:w="9900" w:type="dxa"/>
                  <w:gridSpan w:val="2"/>
                  <w:shd w:val="clear" w:color="auto" w:fill="FFFFFF"/>
                  <w:tcMar>
                    <w:top w:w="0" w:type="dxa"/>
                    <w:left w:w="0" w:type="dxa"/>
                    <w:bottom w:w="0" w:type="dxa"/>
                    <w:right w:w="0" w:type="dxa"/>
                  </w:tcMar>
                  <w:vAlign w:val="center"/>
                </w:tcPr>
                <w:p w14:paraId="282D3D4C" w14:textId="77777777" w:rsidR="00E12D61" w:rsidRDefault="00451724">
                  <w:pPr>
                    <w:shd w:val="clear" w:color="auto" w:fill="FFFFFF"/>
                    <w:jc w:val="center"/>
                  </w:pPr>
                  <w:r>
                    <w:rPr>
                      <w:b/>
                      <w:bCs/>
                      <w:szCs w:val="24"/>
                    </w:rPr>
                    <w:t>公众参与环境监督渠道调研问卷</w:t>
                  </w:r>
                </w:p>
              </w:tc>
            </w:tr>
            <w:tr w:rsidR="00E12D61" w14:paraId="01D00476" w14:textId="77777777">
              <w:tc>
                <w:tcPr>
                  <w:tcW w:w="4950" w:type="dxa"/>
                  <w:shd w:val="clear" w:color="auto" w:fill="FFFFFF"/>
                  <w:tcMar>
                    <w:top w:w="0" w:type="dxa"/>
                    <w:left w:w="0" w:type="dxa"/>
                    <w:bottom w:w="0" w:type="dxa"/>
                    <w:right w:w="0" w:type="dxa"/>
                  </w:tcMar>
                  <w:vAlign w:val="center"/>
                </w:tcPr>
                <w:p w14:paraId="0090BB11" w14:textId="77777777" w:rsidR="00E12D61" w:rsidRDefault="00E12D61">
                  <w:pPr>
                    <w:pBdr>
                      <w:top w:val="none" w:sz="0" w:space="3" w:color="auto"/>
                      <w:left w:val="none" w:sz="0" w:space="3" w:color="auto"/>
                      <w:bottom w:val="none" w:sz="0" w:space="3" w:color="auto"/>
                      <w:right w:val="none" w:sz="0" w:space="3" w:color="auto"/>
                    </w:pBdr>
                    <w:shd w:val="clear" w:color="auto" w:fill="FFFFFF"/>
                    <w:spacing w:before="75" w:after="75"/>
                    <w:ind w:left="150" w:right="150"/>
                  </w:pPr>
                </w:p>
              </w:tc>
              <w:tc>
                <w:tcPr>
                  <w:tcW w:w="4950" w:type="dxa"/>
                  <w:shd w:val="clear" w:color="auto" w:fill="FFFFFF"/>
                  <w:vAlign w:val="center"/>
                </w:tcPr>
                <w:p w14:paraId="4B6521D7" w14:textId="77777777" w:rsidR="00E12D61" w:rsidRDefault="00E12D61"/>
              </w:tc>
            </w:tr>
          </w:tbl>
          <w:p w14:paraId="2447C928" w14:textId="77777777" w:rsidR="00E12D61" w:rsidRDefault="00E12D61">
            <w:pPr>
              <w:rPr>
                <w:vanish/>
              </w:rPr>
            </w:pPr>
          </w:p>
          <w:tbl>
            <w:tblPr>
              <w:tblW w:w="9900" w:type="dxa"/>
              <w:jc w:val="center"/>
              <w:shd w:val="clear" w:color="auto" w:fill="FFFFFF"/>
              <w:tblLayout w:type="fixed"/>
              <w:tblCellMar>
                <w:left w:w="0" w:type="dxa"/>
                <w:right w:w="0" w:type="dxa"/>
              </w:tblCellMar>
              <w:tblLook w:val="0000" w:firstRow="0" w:lastRow="0" w:firstColumn="0" w:lastColumn="0" w:noHBand="0" w:noVBand="0"/>
            </w:tblPr>
            <w:tblGrid>
              <w:gridCol w:w="9900"/>
            </w:tblGrid>
            <w:tr w:rsidR="00E12D61" w14:paraId="2EBA1A37" w14:textId="77777777">
              <w:trPr>
                <w:jc w:val="center"/>
              </w:trPr>
              <w:tc>
                <w:tcPr>
                  <w:tcW w:w="9900" w:type="dxa"/>
                  <w:shd w:val="clear" w:color="auto" w:fill="FFFFFF"/>
                  <w:tcMar>
                    <w:top w:w="0" w:type="dxa"/>
                    <w:left w:w="0" w:type="dxa"/>
                    <w:bottom w:w="0" w:type="dxa"/>
                    <w:right w:w="0" w:type="dxa"/>
                  </w:tcMar>
                  <w:vAlign w:val="center"/>
                </w:tcPr>
                <w:p w14:paraId="70FCD667" w14:textId="77777777" w:rsidR="00E12D61" w:rsidRDefault="00451724">
                  <w:pPr>
                    <w:shd w:val="clear" w:color="auto" w:fill="FFFFFF"/>
                  </w:pPr>
                  <w:r>
                    <w:rPr>
                      <w:b/>
                      <w:bCs/>
                      <w:szCs w:val="24"/>
                    </w:rPr>
                    <w:t>  </w:t>
                  </w:r>
                  <w:r>
                    <w:rPr>
                      <w:b/>
                      <w:bCs/>
                      <w:szCs w:val="24"/>
                    </w:rPr>
                    <w:t>您好！为进一步了解我国公众参与环境监督渠道的现状，诚邀您填写本问卷并提出宝贵意见和建议。本次调查仅作学术科研用途，您的基本信息将被严格保密。感谢您对我们的大力支持！</w:t>
                  </w:r>
                </w:p>
              </w:tc>
            </w:tr>
            <w:tr w:rsidR="00E12D61" w14:paraId="0D14A009" w14:textId="77777777">
              <w:trPr>
                <w:jc w:val="center"/>
              </w:trPr>
              <w:tc>
                <w:tcPr>
                  <w:tcW w:w="9900" w:type="dxa"/>
                  <w:shd w:val="clear" w:color="auto" w:fill="FFFFFF"/>
                  <w:tcMar>
                    <w:top w:w="0" w:type="dxa"/>
                    <w:left w:w="0" w:type="dxa"/>
                    <w:bottom w:w="0" w:type="dxa"/>
                    <w:right w:w="0" w:type="dxa"/>
                  </w:tcMar>
                  <w:vAlign w:val="center"/>
                </w:tcPr>
                <w:p w14:paraId="348C7FEE" w14:textId="77777777" w:rsidR="00E12D61" w:rsidRDefault="00E12D61">
                  <w:pPr>
                    <w:shd w:val="clear" w:color="auto" w:fill="FFFFFF"/>
                  </w:pPr>
                </w:p>
              </w:tc>
            </w:tr>
            <w:tr w:rsidR="00E12D61" w14:paraId="6554A1EF" w14:textId="77777777">
              <w:trPr>
                <w:jc w:val="center"/>
              </w:trPr>
              <w:tc>
                <w:tcPr>
                  <w:tcW w:w="9900" w:type="dxa"/>
                  <w:shd w:val="clear" w:color="auto" w:fill="FFFFFF"/>
                  <w:tcMar>
                    <w:top w:w="0" w:type="dxa"/>
                    <w:left w:w="0" w:type="dxa"/>
                    <w:bottom w:w="0" w:type="dxa"/>
                    <w:right w:w="0" w:type="dxa"/>
                  </w:tcMar>
                  <w:vAlign w:val="center"/>
                </w:tcPr>
                <w:p w14:paraId="6B4C3330" w14:textId="77777777" w:rsidR="00E12D61" w:rsidRDefault="00451724">
                  <w:pPr>
                    <w:shd w:val="clear" w:color="auto" w:fill="FFFFFF"/>
                  </w:pPr>
                  <w:r>
                    <w:rPr>
                      <w:szCs w:val="24"/>
                    </w:rPr>
                    <w:t>  </w:t>
                  </w:r>
                  <w:r>
                    <w:rPr>
                      <w:b/>
                      <w:bCs/>
                      <w:szCs w:val="24"/>
                    </w:rPr>
                    <w:t>请填写您的基本信息：</w:t>
                  </w:r>
                </w:p>
              </w:tc>
            </w:tr>
            <w:tr w:rsidR="00E12D61" w14:paraId="62AF44C4" w14:textId="77777777">
              <w:trPr>
                <w:jc w:val="center"/>
              </w:trPr>
              <w:tc>
                <w:tcPr>
                  <w:tcW w:w="9900" w:type="dxa"/>
                  <w:shd w:val="clear" w:color="auto" w:fill="FFFFFF"/>
                  <w:tcMar>
                    <w:top w:w="0" w:type="dxa"/>
                    <w:left w:w="0" w:type="dxa"/>
                    <w:bottom w:w="0" w:type="dxa"/>
                    <w:right w:w="0" w:type="dxa"/>
                  </w:tcMar>
                  <w:vAlign w:val="center"/>
                </w:tcPr>
                <w:p w14:paraId="7AD5446F" w14:textId="77777777" w:rsidR="00E12D61" w:rsidRDefault="00E12D61">
                  <w:pPr>
                    <w:shd w:val="clear" w:color="auto" w:fill="FFFFFF"/>
                  </w:pPr>
                </w:p>
              </w:tc>
            </w:tr>
            <w:tr w:rsidR="00E12D61" w14:paraId="5EEFDF86" w14:textId="77777777">
              <w:trPr>
                <w:jc w:val="center"/>
              </w:trPr>
              <w:tc>
                <w:tcPr>
                  <w:tcW w:w="9900" w:type="dxa"/>
                  <w:shd w:val="clear" w:color="auto" w:fill="FFFFFF"/>
                  <w:tcMar>
                    <w:top w:w="0" w:type="dxa"/>
                    <w:left w:w="0" w:type="dxa"/>
                    <w:bottom w:w="0" w:type="dxa"/>
                    <w:right w:w="0" w:type="dxa"/>
                  </w:tcMar>
                  <w:vAlign w:val="center"/>
                </w:tcPr>
                <w:p w14:paraId="78EE0983" w14:textId="77777777" w:rsidR="00E12D61" w:rsidRDefault="00451724">
                  <w:pPr>
                    <w:shd w:val="clear" w:color="auto" w:fill="FFFFFF"/>
                    <w:jc w:val="left"/>
                  </w:pPr>
                  <w:r>
                    <w:rPr>
                      <w:b/>
                      <w:bCs/>
                      <w:szCs w:val="24"/>
                    </w:rPr>
                    <w:t>1.</w:t>
                  </w:r>
                  <w:r>
                    <w:rPr>
                      <w:szCs w:val="24"/>
                    </w:rPr>
                    <w:t xml:space="preserve"> </w:t>
                  </w:r>
                  <w:r>
                    <w:rPr>
                      <w:szCs w:val="24"/>
                    </w:rPr>
                    <w:t>您的性别：</w:t>
                  </w:r>
                  <w:r>
                    <w:rPr>
                      <w:szCs w:val="24"/>
                    </w:rPr>
                    <w:t xml:space="preserve"> [</w:t>
                  </w:r>
                  <w:r>
                    <w:rPr>
                      <w:szCs w:val="24"/>
                    </w:rPr>
                    <w:t>单选题</w:t>
                  </w:r>
                  <w:r>
                    <w:rPr>
                      <w:szCs w:val="24"/>
                    </w:rPr>
                    <w:t>] [</w:t>
                  </w:r>
                  <w:r>
                    <w:rPr>
                      <w:szCs w:val="24"/>
                    </w:rPr>
                    <w:t>必答题</w:t>
                  </w:r>
                  <w:r>
                    <w:rPr>
                      <w:szCs w:val="24"/>
                    </w:rPr>
                    <w:t>]</w:t>
                  </w:r>
                </w:p>
              </w:tc>
            </w:tr>
            <w:tr w:rsidR="00E12D61" w14:paraId="762C38F9" w14:textId="77777777">
              <w:trPr>
                <w:jc w:val="center"/>
              </w:trPr>
              <w:tc>
                <w:tcPr>
                  <w:tcW w:w="9900" w:type="dxa"/>
                  <w:shd w:val="clear" w:color="auto" w:fill="FFFFFF"/>
                  <w:tcMar>
                    <w:top w:w="0" w:type="dxa"/>
                    <w:left w:w="0" w:type="dxa"/>
                    <w:bottom w:w="0" w:type="dxa"/>
                    <w:right w:w="0" w:type="dxa"/>
                  </w:tcMar>
                  <w:vAlign w:val="center"/>
                </w:tcPr>
                <w:tbl>
                  <w:tblPr>
                    <w:tblW w:w="1466"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693"/>
                    <w:gridCol w:w="678"/>
                    <w:gridCol w:w="95"/>
                  </w:tblGrid>
                  <w:tr w:rsidR="00E12D61" w14:paraId="72926D0A" w14:textId="77777777">
                    <w:trPr>
                      <w:tblCellSpacing w:w="15" w:type="dxa"/>
                    </w:trPr>
                    <w:tc>
                      <w:tcPr>
                        <w:tcW w:w="655" w:type="dxa"/>
                        <w:tcMar>
                          <w:top w:w="15" w:type="dxa"/>
                          <w:left w:w="15" w:type="dxa"/>
                          <w:bottom w:w="15" w:type="dxa"/>
                          <w:right w:w="15" w:type="dxa"/>
                        </w:tcMar>
                        <w:vAlign w:val="center"/>
                      </w:tcPr>
                      <w:p w14:paraId="335EF81D" w14:textId="77777777" w:rsidR="00E12D61" w:rsidRDefault="00451724">
                        <w:pPr>
                          <w:shd w:val="clear" w:color="auto" w:fill="FFFFFF"/>
                        </w:pPr>
                        <w:r>
                          <w:rPr>
                            <w:szCs w:val="24"/>
                          </w:rPr>
                          <w:t>   ○ </w:t>
                        </w:r>
                        <w:r>
                          <w:rPr>
                            <w:szCs w:val="24"/>
                          </w:rPr>
                          <w:t>男</w:t>
                        </w:r>
                      </w:p>
                    </w:tc>
                    <w:tc>
                      <w:tcPr>
                        <w:tcW w:w="655" w:type="dxa"/>
                        <w:tcMar>
                          <w:top w:w="15" w:type="dxa"/>
                          <w:left w:w="15" w:type="dxa"/>
                          <w:bottom w:w="15" w:type="dxa"/>
                          <w:right w:w="15" w:type="dxa"/>
                        </w:tcMar>
                        <w:vAlign w:val="center"/>
                      </w:tcPr>
                      <w:p w14:paraId="5D61419B" w14:textId="77777777" w:rsidR="00E12D61" w:rsidRDefault="00451724">
                        <w:pPr>
                          <w:shd w:val="clear" w:color="auto" w:fill="FFFFFF"/>
                        </w:pPr>
                        <w:r>
                          <w:rPr>
                            <w:szCs w:val="24"/>
                          </w:rPr>
                          <w:t>   ○ </w:t>
                        </w:r>
                        <w:r>
                          <w:rPr>
                            <w:szCs w:val="24"/>
                          </w:rPr>
                          <w:t>女</w:t>
                        </w:r>
                      </w:p>
                    </w:tc>
                    <w:tc>
                      <w:tcPr>
                        <w:tcW w:w="36" w:type="dxa"/>
                        <w:tcMar>
                          <w:top w:w="15" w:type="dxa"/>
                          <w:left w:w="15" w:type="dxa"/>
                          <w:bottom w:w="15" w:type="dxa"/>
                          <w:right w:w="15" w:type="dxa"/>
                        </w:tcMar>
                        <w:vAlign w:val="center"/>
                      </w:tcPr>
                      <w:p w14:paraId="771EC5AD" w14:textId="77777777" w:rsidR="00E12D61" w:rsidRDefault="00E12D61">
                        <w:pPr>
                          <w:shd w:val="clear" w:color="auto" w:fill="FFFFFF"/>
                        </w:pPr>
                      </w:p>
                    </w:tc>
                  </w:tr>
                </w:tbl>
                <w:p w14:paraId="766E07C0" w14:textId="77777777" w:rsidR="00E12D61" w:rsidRDefault="00E12D61"/>
              </w:tc>
            </w:tr>
            <w:tr w:rsidR="00E12D61" w14:paraId="286EC363" w14:textId="77777777">
              <w:trPr>
                <w:trHeight w:val="450"/>
                <w:jc w:val="center"/>
              </w:trPr>
              <w:tc>
                <w:tcPr>
                  <w:tcW w:w="9900" w:type="dxa"/>
                  <w:shd w:val="clear" w:color="auto" w:fill="FFFFFF"/>
                  <w:tcMar>
                    <w:top w:w="0" w:type="dxa"/>
                    <w:left w:w="0" w:type="dxa"/>
                    <w:bottom w:w="0" w:type="dxa"/>
                    <w:right w:w="0" w:type="dxa"/>
                  </w:tcMar>
                  <w:vAlign w:val="center"/>
                </w:tcPr>
                <w:p w14:paraId="19929BC6" w14:textId="77777777" w:rsidR="00E12D61" w:rsidRDefault="00E12D61">
                  <w:pPr>
                    <w:shd w:val="clear" w:color="auto" w:fill="FFFFFF"/>
                  </w:pPr>
                </w:p>
              </w:tc>
            </w:tr>
            <w:tr w:rsidR="00E12D61" w14:paraId="101A15EB" w14:textId="77777777">
              <w:trPr>
                <w:jc w:val="center"/>
              </w:trPr>
              <w:tc>
                <w:tcPr>
                  <w:tcW w:w="9900" w:type="dxa"/>
                  <w:shd w:val="clear" w:color="auto" w:fill="FFFFFF"/>
                  <w:tcMar>
                    <w:top w:w="0" w:type="dxa"/>
                    <w:left w:w="0" w:type="dxa"/>
                    <w:bottom w:w="0" w:type="dxa"/>
                    <w:right w:w="0" w:type="dxa"/>
                  </w:tcMar>
                  <w:vAlign w:val="center"/>
                </w:tcPr>
                <w:p w14:paraId="3C4A793E" w14:textId="77777777" w:rsidR="00E12D61" w:rsidRDefault="00451724">
                  <w:pPr>
                    <w:shd w:val="clear" w:color="auto" w:fill="FFFFFF"/>
                    <w:jc w:val="left"/>
                  </w:pPr>
                  <w:r>
                    <w:rPr>
                      <w:b/>
                      <w:bCs/>
                      <w:szCs w:val="24"/>
                    </w:rPr>
                    <w:t>2.</w:t>
                  </w:r>
                  <w:r>
                    <w:rPr>
                      <w:szCs w:val="24"/>
                    </w:rPr>
                    <w:t xml:space="preserve"> </w:t>
                  </w:r>
                  <w:r>
                    <w:rPr>
                      <w:szCs w:val="24"/>
                    </w:rPr>
                    <w:t>您的年龄段：</w:t>
                  </w:r>
                  <w:r>
                    <w:rPr>
                      <w:szCs w:val="24"/>
                    </w:rPr>
                    <w:t xml:space="preserve"> [</w:t>
                  </w:r>
                  <w:r>
                    <w:rPr>
                      <w:szCs w:val="24"/>
                    </w:rPr>
                    <w:t>单选题</w:t>
                  </w:r>
                  <w:r>
                    <w:rPr>
                      <w:szCs w:val="24"/>
                    </w:rPr>
                    <w:t>] [</w:t>
                  </w:r>
                  <w:r>
                    <w:rPr>
                      <w:szCs w:val="24"/>
                    </w:rPr>
                    <w:t>必答题</w:t>
                  </w:r>
                  <w:r>
                    <w:rPr>
                      <w:szCs w:val="24"/>
                    </w:rPr>
                    <w:t>]</w:t>
                  </w:r>
                </w:p>
              </w:tc>
            </w:tr>
            <w:tr w:rsidR="00E12D61" w14:paraId="22667833" w14:textId="77777777">
              <w:trPr>
                <w:jc w:val="center"/>
              </w:trPr>
              <w:tc>
                <w:tcPr>
                  <w:tcW w:w="9900" w:type="dxa"/>
                  <w:shd w:val="clear" w:color="auto" w:fill="FFFFFF"/>
                  <w:tcMar>
                    <w:top w:w="0" w:type="dxa"/>
                    <w:left w:w="0" w:type="dxa"/>
                    <w:bottom w:w="0" w:type="dxa"/>
                    <w:right w:w="0" w:type="dxa"/>
                  </w:tcMar>
                  <w:vAlign w:val="center"/>
                </w:tcPr>
                <w:tbl>
                  <w:tblPr>
                    <w:tblW w:w="8061"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1478"/>
                    <w:gridCol w:w="1053"/>
                    <w:gridCol w:w="1053"/>
                    <w:gridCol w:w="1053"/>
                    <w:gridCol w:w="1053"/>
                    <w:gridCol w:w="1053"/>
                    <w:gridCol w:w="1223"/>
                    <w:gridCol w:w="95"/>
                  </w:tblGrid>
                  <w:tr w:rsidR="00E12D61" w14:paraId="6A2C3137" w14:textId="77777777">
                    <w:trPr>
                      <w:tblCellSpacing w:w="15" w:type="dxa"/>
                    </w:trPr>
                    <w:tc>
                      <w:tcPr>
                        <w:tcW w:w="1435" w:type="dxa"/>
                        <w:tcMar>
                          <w:top w:w="15" w:type="dxa"/>
                          <w:left w:w="15" w:type="dxa"/>
                          <w:bottom w:w="15" w:type="dxa"/>
                          <w:right w:w="15" w:type="dxa"/>
                        </w:tcMar>
                        <w:vAlign w:val="center"/>
                      </w:tcPr>
                      <w:p w14:paraId="53C79C68" w14:textId="77777777" w:rsidR="00E12D61" w:rsidRDefault="00451724">
                        <w:pPr>
                          <w:shd w:val="clear" w:color="auto" w:fill="FFFFFF"/>
                        </w:pPr>
                        <w:r>
                          <w:rPr>
                            <w:szCs w:val="24"/>
                          </w:rPr>
                          <w:t>   ○ 18</w:t>
                        </w:r>
                        <w:r>
                          <w:rPr>
                            <w:szCs w:val="24"/>
                          </w:rPr>
                          <w:t>岁以下</w:t>
                        </w:r>
                      </w:p>
                    </w:tc>
                    <w:tc>
                      <w:tcPr>
                        <w:tcW w:w="1025" w:type="dxa"/>
                        <w:tcMar>
                          <w:top w:w="15" w:type="dxa"/>
                          <w:left w:w="15" w:type="dxa"/>
                          <w:bottom w:w="15" w:type="dxa"/>
                          <w:right w:w="15" w:type="dxa"/>
                        </w:tcMar>
                        <w:vAlign w:val="center"/>
                      </w:tcPr>
                      <w:p w14:paraId="2BC818ED" w14:textId="77777777" w:rsidR="00E12D61" w:rsidRDefault="00451724">
                        <w:pPr>
                          <w:shd w:val="clear" w:color="auto" w:fill="FFFFFF"/>
                        </w:pPr>
                        <w:r>
                          <w:rPr>
                            <w:szCs w:val="24"/>
                          </w:rPr>
                          <w:t>   ○ 18~25</w:t>
                        </w:r>
                      </w:p>
                    </w:tc>
                    <w:tc>
                      <w:tcPr>
                        <w:tcW w:w="1025" w:type="dxa"/>
                        <w:tcMar>
                          <w:top w:w="15" w:type="dxa"/>
                          <w:left w:w="15" w:type="dxa"/>
                          <w:bottom w:w="15" w:type="dxa"/>
                          <w:right w:w="15" w:type="dxa"/>
                        </w:tcMar>
                        <w:vAlign w:val="center"/>
                      </w:tcPr>
                      <w:p w14:paraId="3670F917" w14:textId="77777777" w:rsidR="00E12D61" w:rsidRDefault="00451724">
                        <w:pPr>
                          <w:shd w:val="clear" w:color="auto" w:fill="FFFFFF"/>
                        </w:pPr>
                        <w:r>
                          <w:rPr>
                            <w:szCs w:val="24"/>
                          </w:rPr>
                          <w:t>   ○ 26~30</w:t>
                        </w:r>
                      </w:p>
                    </w:tc>
                    <w:tc>
                      <w:tcPr>
                        <w:tcW w:w="1025" w:type="dxa"/>
                        <w:tcMar>
                          <w:top w:w="15" w:type="dxa"/>
                          <w:left w:w="15" w:type="dxa"/>
                          <w:bottom w:w="15" w:type="dxa"/>
                          <w:right w:w="15" w:type="dxa"/>
                        </w:tcMar>
                        <w:vAlign w:val="center"/>
                      </w:tcPr>
                      <w:p w14:paraId="2710BBA7" w14:textId="77777777" w:rsidR="00E12D61" w:rsidRDefault="00451724">
                        <w:pPr>
                          <w:shd w:val="clear" w:color="auto" w:fill="FFFFFF"/>
                        </w:pPr>
                        <w:r>
                          <w:rPr>
                            <w:szCs w:val="24"/>
                          </w:rPr>
                          <w:t>   ○ 31~40</w:t>
                        </w:r>
                      </w:p>
                    </w:tc>
                    <w:tc>
                      <w:tcPr>
                        <w:tcW w:w="1025" w:type="dxa"/>
                        <w:tcMar>
                          <w:top w:w="15" w:type="dxa"/>
                          <w:left w:w="15" w:type="dxa"/>
                          <w:bottom w:w="15" w:type="dxa"/>
                          <w:right w:w="15" w:type="dxa"/>
                        </w:tcMar>
                        <w:vAlign w:val="center"/>
                      </w:tcPr>
                      <w:p w14:paraId="47FBB668" w14:textId="77777777" w:rsidR="00E12D61" w:rsidRDefault="00451724">
                        <w:pPr>
                          <w:shd w:val="clear" w:color="auto" w:fill="FFFFFF"/>
                        </w:pPr>
                        <w:r>
                          <w:rPr>
                            <w:szCs w:val="24"/>
                          </w:rPr>
                          <w:t>   ○ 41~50</w:t>
                        </w:r>
                      </w:p>
                    </w:tc>
                    <w:tc>
                      <w:tcPr>
                        <w:tcW w:w="1025" w:type="dxa"/>
                        <w:tcMar>
                          <w:top w:w="15" w:type="dxa"/>
                          <w:left w:w="15" w:type="dxa"/>
                          <w:bottom w:w="15" w:type="dxa"/>
                          <w:right w:w="15" w:type="dxa"/>
                        </w:tcMar>
                        <w:vAlign w:val="center"/>
                      </w:tcPr>
                      <w:p w14:paraId="1E918B3A" w14:textId="77777777" w:rsidR="00E12D61" w:rsidRDefault="00451724">
                        <w:pPr>
                          <w:shd w:val="clear" w:color="auto" w:fill="FFFFFF"/>
                        </w:pPr>
                        <w:r>
                          <w:rPr>
                            <w:szCs w:val="24"/>
                          </w:rPr>
                          <w:t>   ○ 51~60</w:t>
                        </w:r>
                      </w:p>
                    </w:tc>
                    <w:tc>
                      <w:tcPr>
                        <w:tcW w:w="1195" w:type="dxa"/>
                        <w:tcMar>
                          <w:top w:w="15" w:type="dxa"/>
                          <w:left w:w="15" w:type="dxa"/>
                          <w:bottom w:w="15" w:type="dxa"/>
                          <w:right w:w="15" w:type="dxa"/>
                        </w:tcMar>
                        <w:vAlign w:val="center"/>
                      </w:tcPr>
                      <w:p w14:paraId="5096E292" w14:textId="77777777" w:rsidR="00E12D61" w:rsidRDefault="00451724">
                        <w:pPr>
                          <w:shd w:val="clear" w:color="auto" w:fill="FFFFFF"/>
                        </w:pPr>
                        <w:r>
                          <w:rPr>
                            <w:szCs w:val="24"/>
                          </w:rPr>
                          <w:t>   ○ 60</w:t>
                        </w:r>
                        <w:r>
                          <w:rPr>
                            <w:szCs w:val="24"/>
                          </w:rPr>
                          <w:t>以上</w:t>
                        </w:r>
                      </w:p>
                    </w:tc>
                    <w:tc>
                      <w:tcPr>
                        <w:tcW w:w="36" w:type="dxa"/>
                        <w:tcMar>
                          <w:top w:w="15" w:type="dxa"/>
                          <w:left w:w="15" w:type="dxa"/>
                          <w:bottom w:w="15" w:type="dxa"/>
                          <w:right w:w="15" w:type="dxa"/>
                        </w:tcMar>
                        <w:vAlign w:val="center"/>
                      </w:tcPr>
                      <w:p w14:paraId="477EE536" w14:textId="77777777" w:rsidR="00E12D61" w:rsidRDefault="00E12D61">
                        <w:pPr>
                          <w:shd w:val="clear" w:color="auto" w:fill="FFFFFF"/>
                        </w:pPr>
                      </w:p>
                    </w:tc>
                  </w:tr>
                </w:tbl>
                <w:p w14:paraId="3C68FAB3" w14:textId="77777777" w:rsidR="00E12D61" w:rsidRDefault="00E12D61"/>
              </w:tc>
            </w:tr>
            <w:tr w:rsidR="00E12D61" w14:paraId="2B1F3EE9" w14:textId="77777777">
              <w:trPr>
                <w:trHeight w:val="450"/>
                <w:jc w:val="center"/>
              </w:trPr>
              <w:tc>
                <w:tcPr>
                  <w:tcW w:w="9900" w:type="dxa"/>
                  <w:shd w:val="clear" w:color="auto" w:fill="FFFFFF"/>
                  <w:tcMar>
                    <w:top w:w="0" w:type="dxa"/>
                    <w:left w:w="0" w:type="dxa"/>
                    <w:bottom w:w="0" w:type="dxa"/>
                    <w:right w:w="0" w:type="dxa"/>
                  </w:tcMar>
                  <w:vAlign w:val="center"/>
                </w:tcPr>
                <w:p w14:paraId="501E07D4" w14:textId="77777777" w:rsidR="00E12D61" w:rsidRDefault="00E12D61">
                  <w:pPr>
                    <w:shd w:val="clear" w:color="auto" w:fill="FFFFFF"/>
                  </w:pPr>
                </w:p>
              </w:tc>
            </w:tr>
            <w:tr w:rsidR="00E12D61" w14:paraId="3FE2541A" w14:textId="77777777">
              <w:trPr>
                <w:jc w:val="center"/>
              </w:trPr>
              <w:tc>
                <w:tcPr>
                  <w:tcW w:w="9900" w:type="dxa"/>
                  <w:shd w:val="clear" w:color="auto" w:fill="FFFFFF"/>
                  <w:tcMar>
                    <w:top w:w="0" w:type="dxa"/>
                    <w:left w:w="0" w:type="dxa"/>
                    <w:bottom w:w="0" w:type="dxa"/>
                    <w:right w:w="0" w:type="dxa"/>
                  </w:tcMar>
                  <w:vAlign w:val="center"/>
                </w:tcPr>
                <w:p w14:paraId="68BD43E3" w14:textId="77777777" w:rsidR="00E12D61" w:rsidRDefault="00451724">
                  <w:pPr>
                    <w:shd w:val="clear" w:color="auto" w:fill="FFFFFF"/>
                    <w:jc w:val="left"/>
                  </w:pPr>
                  <w:r>
                    <w:rPr>
                      <w:b/>
                      <w:bCs/>
                      <w:szCs w:val="24"/>
                    </w:rPr>
                    <w:t>3.</w:t>
                  </w:r>
                  <w:r>
                    <w:rPr>
                      <w:szCs w:val="24"/>
                    </w:rPr>
                    <w:t xml:space="preserve"> </w:t>
                  </w:r>
                  <w:r>
                    <w:rPr>
                      <w:szCs w:val="24"/>
                    </w:rPr>
                    <w:t>您的工作性质：</w:t>
                  </w:r>
                  <w:r>
                    <w:rPr>
                      <w:szCs w:val="24"/>
                    </w:rPr>
                    <w:t xml:space="preserve"> [</w:t>
                  </w:r>
                  <w:r>
                    <w:rPr>
                      <w:szCs w:val="24"/>
                    </w:rPr>
                    <w:t>单选题</w:t>
                  </w:r>
                  <w:r>
                    <w:rPr>
                      <w:szCs w:val="24"/>
                    </w:rPr>
                    <w:t>] [</w:t>
                  </w:r>
                  <w:r>
                    <w:rPr>
                      <w:szCs w:val="24"/>
                    </w:rPr>
                    <w:t>必答题</w:t>
                  </w:r>
                  <w:r>
                    <w:rPr>
                      <w:szCs w:val="24"/>
                    </w:rPr>
                    <w:t>]</w:t>
                  </w:r>
                </w:p>
              </w:tc>
            </w:tr>
            <w:tr w:rsidR="00E12D61" w14:paraId="16A7CA6E" w14:textId="77777777">
              <w:trPr>
                <w:jc w:val="center"/>
              </w:trPr>
              <w:tc>
                <w:tcPr>
                  <w:tcW w:w="9900" w:type="dxa"/>
                  <w:shd w:val="clear" w:color="auto" w:fill="FFFFFF"/>
                  <w:tcMar>
                    <w:top w:w="0" w:type="dxa"/>
                    <w:left w:w="0" w:type="dxa"/>
                    <w:bottom w:w="0" w:type="dxa"/>
                    <w:right w:w="0" w:type="dxa"/>
                  </w:tcMar>
                  <w:vAlign w:val="center"/>
                </w:tcPr>
                <w:tbl>
                  <w:tblPr>
                    <w:tblW w:w="8871"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2376"/>
                    <w:gridCol w:w="3320"/>
                    <w:gridCol w:w="3080"/>
                    <w:gridCol w:w="95"/>
                  </w:tblGrid>
                  <w:tr w:rsidR="00E12D61" w14:paraId="661E00C3" w14:textId="77777777">
                    <w:trPr>
                      <w:tblCellSpacing w:w="15" w:type="dxa"/>
                    </w:trPr>
                    <w:tc>
                      <w:tcPr>
                        <w:tcW w:w="2335" w:type="dxa"/>
                        <w:tcMar>
                          <w:top w:w="15" w:type="dxa"/>
                          <w:left w:w="15" w:type="dxa"/>
                          <w:bottom w:w="15" w:type="dxa"/>
                          <w:right w:w="15" w:type="dxa"/>
                        </w:tcMar>
                        <w:vAlign w:val="center"/>
                      </w:tcPr>
                      <w:p w14:paraId="68C12DDA" w14:textId="77777777" w:rsidR="00E12D61" w:rsidRDefault="00451724">
                        <w:pPr>
                          <w:shd w:val="clear" w:color="auto" w:fill="FFFFFF"/>
                        </w:pPr>
                        <w:r>
                          <w:rPr>
                            <w:szCs w:val="24"/>
                          </w:rPr>
                          <w:t>   ○ </w:t>
                        </w:r>
                        <w:r>
                          <w:rPr>
                            <w:szCs w:val="24"/>
                          </w:rPr>
                          <w:t>政府相关部门员工</w:t>
                        </w:r>
                      </w:p>
                    </w:tc>
                    <w:tc>
                      <w:tcPr>
                        <w:tcW w:w="3295" w:type="dxa"/>
                        <w:tcMar>
                          <w:top w:w="15" w:type="dxa"/>
                          <w:left w:w="15" w:type="dxa"/>
                          <w:bottom w:w="15" w:type="dxa"/>
                          <w:right w:w="15" w:type="dxa"/>
                        </w:tcMar>
                        <w:vAlign w:val="center"/>
                      </w:tcPr>
                      <w:p w14:paraId="5608FE2D" w14:textId="77777777" w:rsidR="00E12D61" w:rsidRDefault="00451724">
                        <w:pPr>
                          <w:shd w:val="clear" w:color="auto" w:fill="FFFFFF"/>
                        </w:pPr>
                        <w:r>
                          <w:rPr>
                            <w:szCs w:val="24"/>
                          </w:rPr>
                          <w:t>   ○ </w:t>
                        </w:r>
                        <w:r>
                          <w:rPr>
                            <w:szCs w:val="24"/>
                          </w:rPr>
                          <w:t>学校、医院等事业单位员工</w:t>
                        </w:r>
                      </w:p>
                    </w:tc>
                    <w:tc>
                      <w:tcPr>
                        <w:tcW w:w="3055" w:type="dxa"/>
                        <w:tcMar>
                          <w:top w:w="15" w:type="dxa"/>
                          <w:left w:w="15" w:type="dxa"/>
                          <w:bottom w:w="15" w:type="dxa"/>
                          <w:right w:w="15" w:type="dxa"/>
                        </w:tcMar>
                        <w:vAlign w:val="center"/>
                      </w:tcPr>
                      <w:p w14:paraId="320BF976" w14:textId="77777777" w:rsidR="00E12D61" w:rsidRDefault="00451724">
                        <w:pPr>
                          <w:shd w:val="clear" w:color="auto" w:fill="FFFFFF"/>
                        </w:pPr>
                        <w:r>
                          <w:rPr>
                            <w:szCs w:val="24"/>
                          </w:rPr>
                          <w:t>   ○ </w:t>
                        </w:r>
                        <w:r>
                          <w:rPr>
                            <w:szCs w:val="24"/>
                          </w:rPr>
                          <w:t>企业职工</w:t>
                        </w:r>
                      </w:p>
                    </w:tc>
                    <w:tc>
                      <w:tcPr>
                        <w:tcW w:w="36" w:type="dxa"/>
                        <w:vAlign w:val="center"/>
                      </w:tcPr>
                      <w:p w14:paraId="106DFA0A" w14:textId="77777777" w:rsidR="00E12D61" w:rsidRDefault="00E12D61"/>
                    </w:tc>
                  </w:tr>
                  <w:tr w:rsidR="00E12D61" w14:paraId="20C4175B" w14:textId="77777777">
                    <w:trPr>
                      <w:tblCellSpacing w:w="15" w:type="dxa"/>
                    </w:trPr>
                    <w:tc>
                      <w:tcPr>
                        <w:tcW w:w="2335" w:type="dxa"/>
                        <w:tcMar>
                          <w:top w:w="15" w:type="dxa"/>
                          <w:left w:w="15" w:type="dxa"/>
                          <w:bottom w:w="15" w:type="dxa"/>
                          <w:right w:w="15" w:type="dxa"/>
                        </w:tcMar>
                        <w:vAlign w:val="center"/>
                      </w:tcPr>
                      <w:p w14:paraId="28101C59" w14:textId="77777777" w:rsidR="00E12D61" w:rsidRDefault="00451724">
                        <w:pPr>
                          <w:shd w:val="clear" w:color="auto" w:fill="FFFFFF"/>
                        </w:pPr>
                        <w:r>
                          <w:rPr>
                            <w:szCs w:val="24"/>
                          </w:rPr>
                          <w:t>   ○ </w:t>
                        </w:r>
                        <w:r>
                          <w:rPr>
                            <w:szCs w:val="24"/>
                          </w:rPr>
                          <w:t>个体经营户</w:t>
                        </w:r>
                      </w:p>
                    </w:tc>
                    <w:tc>
                      <w:tcPr>
                        <w:tcW w:w="3295" w:type="dxa"/>
                        <w:tcMar>
                          <w:top w:w="15" w:type="dxa"/>
                          <w:left w:w="15" w:type="dxa"/>
                          <w:bottom w:w="15" w:type="dxa"/>
                          <w:right w:w="15" w:type="dxa"/>
                        </w:tcMar>
                        <w:vAlign w:val="center"/>
                      </w:tcPr>
                      <w:p w14:paraId="0D1C3E34" w14:textId="77777777" w:rsidR="00E12D61" w:rsidRDefault="00451724">
                        <w:pPr>
                          <w:shd w:val="clear" w:color="auto" w:fill="FFFFFF"/>
                        </w:pPr>
                        <w:r>
                          <w:rPr>
                            <w:szCs w:val="24"/>
                          </w:rPr>
                          <w:t>   ○ </w:t>
                        </w:r>
                        <w:r>
                          <w:rPr>
                            <w:szCs w:val="24"/>
                          </w:rPr>
                          <w:t>学生</w:t>
                        </w:r>
                      </w:p>
                    </w:tc>
                    <w:tc>
                      <w:tcPr>
                        <w:tcW w:w="3055" w:type="dxa"/>
                        <w:tcMar>
                          <w:top w:w="15" w:type="dxa"/>
                          <w:left w:w="15" w:type="dxa"/>
                          <w:bottom w:w="15" w:type="dxa"/>
                          <w:right w:w="15" w:type="dxa"/>
                        </w:tcMar>
                        <w:vAlign w:val="center"/>
                      </w:tcPr>
                      <w:p w14:paraId="0F8B0964" w14:textId="77777777" w:rsidR="00E12D61" w:rsidRDefault="00451724">
                        <w:pPr>
                          <w:shd w:val="clear" w:color="auto" w:fill="FFFFFF"/>
                        </w:pPr>
                        <w:r>
                          <w:rPr>
                            <w:szCs w:val="24"/>
                          </w:rPr>
                          <w:t>   ○ </w:t>
                        </w:r>
                        <w:r>
                          <w:rPr>
                            <w:szCs w:val="24"/>
                          </w:rPr>
                          <w:t>农民</w:t>
                        </w:r>
                      </w:p>
                    </w:tc>
                    <w:tc>
                      <w:tcPr>
                        <w:tcW w:w="36" w:type="dxa"/>
                        <w:vAlign w:val="center"/>
                      </w:tcPr>
                      <w:p w14:paraId="63F3F327" w14:textId="77777777" w:rsidR="00E12D61" w:rsidRDefault="00E12D61"/>
                    </w:tc>
                  </w:tr>
                  <w:tr w:rsidR="00E12D61" w14:paraId="68CACCF6" w14:textId="77777777">
                    <w:trPr>
                      <w:tblCellSpacing w:w="15" w:type="dxa"/>
                    </w:trPr>
                    <w:tc>
                      <w:tcPr>
                        <w:tcW w:w="2335" w:type="dxa"/>
                        <w:tcMar>
                          <w:top w:w="15" w:type="dxa"/>
                          <w:left w:w="15" w:type="dxa"/>
                          <w:bottom w:w="15" w:type="dxa"/>
                          <w:right w:w="15" w:type="dxa"/>
                        </w:tcMar>
                        <w:vAlign w:val="center"/>
                      </w:tcPr>
                      <w:p w14:paraId="1DC0BF06" w14:textId="77777777" w:rsidR="00E12D61" w:rsidRDefault="00451724">
                        <w:pPr>
                          <w:shd w:val="clear" w:color="auto" w:fill="FFFFFF"/>
                        </w:pPr>
                        <w:r>
                          <w:rPr>
                            <w:szCs w:val="24"/>
                          </w:rPr>
                          <w:t>   ○ </w:t>
                        </w:r>
                        <w:r>
                          <w:rPr>
                            <w:szCs w:val="24"/>
                          </w:rPr>
                          <w:t>自由职业者</w:t>
                        </w:r>
                      </w:p>
                    </w:tc>
                    <w:tc>
                      <w:tcPr>
                        <w:tcW w:w="3295" w:type="dxa"/>
                        <w:tcMar>
                          <w:top w:w="15" w:type="dxa"/>
                          <w:left w:w="15" w:type="dxa"/>
                          <w:bottom w:w="15" w:type="dxa"/>
                          <w:right w:w="15" w:type="dxa"/>
                        </w:tcMar>
                        <w:vAlign w:val="center"/>
                      </w:tcPr>
                      <w:p w14:paraId="066D0F2B" w14:textId="77777777" w:rsidR="00E12D61" w:rsidRDefault="00451724">
                        <w:pPr>
                          <w:shd w:val="clear" w:color="auto" w:fill="FFFFFF"/>
                        </w:pPr>
                        <w:r>
                          <w:rPr>
                            <w:szCs w:val="24"/>
                          </w:rPr>
                          <w:t>   ○ </w:t>
                        </w:r>
                        <w:r>
                          <w:rPr>
                            <w:szCs w:val="24"/>
                          </w:rPr>
                          <w:t>退休人员</w:t>
                        </w:r>
                      </w:p>
                    </w:tc>
                    <w:tc>
                      <w:tcPr>
                        <w:tcW w:w="3055" w:type="dxa"/>
                        <w:tcMar>
                          <w:top w:w="15" w:type="dxa"/>
                          <w:left w:w="15" w:type="dxa"/>
                          <w:bottom w:w="15" w:type="dxa"/>
                          <w:right w:w="15" w:type="dxa"/>
                        </w:tcMar>
                        <w:vAlign w:val="center"/>
                      </w:tcPr>
                      <w:p w14:paraId="20EB8AC3" w14:textId="77777777" w:rsidR="00E12D61" w:rsidRDefault="00451724">
                        <w:pPr>
                          <w:shd w:val="clear" w:color="auto" w:fill="FFFFFF"/>
                        </w:pPr>
                        <w:r>
                          <w:rPr>
                            <w:szCs w:val="24"/>
                          </w:rPr>
                          <w:t>   ○ </w:t>
                        </w:r>
                        <w:r>
                          <w:rPr>
                            <w:szCs w:val="24"/>
                          </w:rPr>
                          <w:t>其他</w:t>
                        </w:r>
                        <w:r>
                          <w:rPr>
                            <w:szCs w:val="24"/>
                          </w:rPr>
                          <w:t xml:space="preserve"> _________________</w:t>
                        </w:r>
                      </w:p>
                    </w:tc>
                    <w:tc>
                      <w:tcPr>
                        <w:tcW w:w="36" w:type="dxa"/>
                        <w:tcMar>
                          <w:top w:w="15" w:type="dxa"/>
                          <w:left w:w="15" w:type="dxa"/>
                          <w:bottom w:w="15" w:type="dxa"/>
                          <w:right w:w="15" w:type="dxa"/>
                        </w:tcMar>
                        <w:vAlign w:val="center"/>
                      </w:tcPr>
                      <w:p w14:paraId="07371FC7" w14:textId="77777777" w:rsidR="00E12D61" w:rsidRDefault="00E12D61">
                        <w:pPr>
                          <w:shd w:val="clear" w:color="auto" w:fill="FFFFFF"/>
                        </w:pPr>
                      </w:p>
                    </w:tc>
                  </w:tr>
                </w:tbl>
                <w:p w14:paraId="4725F7FF" w14:textId="77777777" w:rsidR="00E12D61" w:rsidRDefault="00E12D61"/>
              </w:tc>
            </w:tr>
            <w:tr w:rsidR="00E12D61" w14:paraId="2AF89732" w14:textId="77777777">
              <w:trPr>
                <w:trHeight w:val="450"/>
                <w:jc w:val="center"/>
              </w:trPr>
              <w:tc>
                <w:tcPr>
                  <w:tcW w:w="9900" w:type="dxa"/>
                  <w:shd w:val="clear" w:color="auto" w:fill="FFFFFF"/>
                  <w:tcMar>
                    <w:top w:w="0" w:type="dxa"/>
                    <w:left w:w="0" w:type="dxa"/>
                    <w:bottom w:w="0" w:type="dxa"/>
                    <w:right w:w="0" w:type="dxa"/>
                  </w:tcMar>
                  <w:vAlign w:val="center"/>
                </w:tcPr>
                <w:p w14:paraId="3E0D9ACE" w14:textId="77777777" w:rsidR="00E12D61" w:rsidRDefault="00E12D61">
                  <w:pPr>
                    <w:shd w:val="clear" w:color="auto" w:fill="FFFFFF"/>
                  </w:pPr>
                </w:p>
              </w:tc>
            </w:tr>
            <w:tr w:rsidR="00E12D61" w14:paraId="61A3BC22" w14:textId="77777777">
              <w:trPr>
                <w:jc w:val="center"/>
              </w:trPr>
              <w:tc>
                <w:tcPr>
                  <w:tcW w:w="9900" w:type="dxa"/>
                  <w:shd w:val="clear" w:color="auto" w:fill="FFFFFF"/>
                  <w:tcMar>
                    <w:top w:w="0" w:type="dxa"/>
                    <w:left w:w="0" w:type="dxa"/>
                    <w:bottom w:w="0" w:type="dxa"/>
                    <w:right w:w="0" w:type="dxa"/>
                  </w:tcMar>
                  <w:vAlign w:val="center"/>
                </w:tcPr>
                <w:p w14:paraId="1DCD2226" w14:textId="77777777" w:rsidR="00E12D61" w:rsidRDefault="00451724">
                  <w:pPr>
                    <w:shd w:val="clear" w:color="auto" w:fill="FFFFFF"/>
                    <w:jc w:val="left"/>
                  </w:pPr>
                  <w:r>
                    <w:rPr>
                      <w:b/>
                      <w:bCs/>
                      <w:szCs w:val="24"/>
                    </w:rPr>
                    <w:t>4.</w:t>
                  </w:r>
                  <w:r>
                    <w:rPr>
                      <w:szCs w:val="24"/>
                    </w:rPr>
                    <w:t xml:space="preserve"> </w:t>
                  </w:r>
                  <w:r>
                    <w:rPr>
                      <w:szCs w:val="24"/>
                    </w:rPr>
                    <w:t>您的文化水平：</w:t>
                  </w:r>
                  <w:r>
                    <w:rPr>
                      <w:szCs w:val="24"/>
                    </w:rPr>
                    <w:t xml:space="preserve"> [</w:t>
                  </w:r>
                  <w:r>
                    <w:rPr>
                      <w:szCs w:val="24"/>
                    </w:rPr>
                    <w:t>单选题</w:t>
                  </w:r>
                  <w:r>
                    <w:rPr>
                      <w:szCs w:val="24"/>
                    </w:rPr>
                    <w:t>] [</w:t>
                  </w:r>
                  <w:r>
                    <w:rPr>
                      <w:szCs w:val="24"/>
                    </w:rPr>
                    <w:t>必答题</w:t>
                  </w:r>
                  <w:r>
                    <w:rPr>
                      <w:szCs w:val="24"/>
                    </w:rPr>
                    <w:t>]</w:t>
                  </w:r>
                </w:p>
              </w:tc>
            </w:tr>
            <w:tr w:rsidR="00E12D61" w14:paraId="28A63076" w14:textId="77777777">
              <w:trPr>
                <w:jc w:val="center"/>
              </w:trPr>
              <w:tc>
                <w:tcPr>
                  <w:tcW w:w="9900" w:type="dxa"/>
                  <w:shd w:val="clear" w:color="auto" w:fill="FFFFFF"/>
                  <w:tcMar>
                    <w:top w:w="0" w:type="dxa"/>
                    <w:left w:w="0" w:type="dxa"/>
                    <w:bottom w:w="0" w:type="dxa"/>
                    <w:right w:w="0" w:type="dxa"/>
                  </w:tcMar>
                  <w:vAlign w:val="center"/>
                </w:tcPr>
                <w:tbl>
                  <w:tblPr>
                    <w:tblW w:w="3320"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1660"/>
                    <w:gridCol w:w="1660"/>
                  </w:tblGrid>
                  <w:tr w:rsidR="00E12D61" w14:paraId="29A30F7E" w14:textId="77777777">
                    <w:trPr>
                      <w:tblCellSpacing w:w="15" w:type="dxa"/>
                    </w:trPr>
                    <w:tc>
                      <w:tcPr>
                        <w:tcW w:w="1615" w:type="dxa"/>
                        <w:tcMar>
                          <w:top w:w="15" w:type="dxa"/>
                          <w:left w:w="15" w:type="dxa"/>
                          <w:bottom w:w="15" w:type="dxa"/>
                          <w:right w:w="15" w:type="dxa"/>
                        </w:tcMar>
                        <w:vAlign w:val="center"/>
                      </w:tcPr>
                      <w:p w14:paraId="61754442" w14:textId="77777777" w:rsidR="00E12D61" w:rsidRDefault="00451724">
                        <w:pPr>
                          <w:shd w:val="clear" w:color="auto" w:fill="FFFFFF"/>
                        </w:pPr>
                        <w:r>
                          <w:rPr>
                            <w:szCs w:val="24"/>
                          </w:rPr>
                          <w:t>   ○ </w:t>
                        </w:r>
                        <w:r>
                          <w:rPr>
                            <w:szCs w:val="24"/>
                          </w:rPr>
                          <w:t>研究生</w:t>
                        </w:r>
                      </w:p>
                    </w:tc>
                    <w:tc>
                      <w:tcPr>
                        <w:tcW w:w="1615" w:type="dxa"/>
                        <w:tcMar>
                          <w:top w:w="15" w:type="dxa"/>
                          <w:left w:w="15" w:type="dxa"/>
                          <w:bottom w:w="15" w:type="dxa"/>
                          <w:right w:w="15" w:type="dxa"/>
                        </w:tcMar>
                        <w:vAlign w:val="center"/>
                      </w:tcPr>
                      <w:p w14:paraId="6AC884FF" w14:textId="77777777" w:rsidR="00E12D61" w:rsidRDefault="00451724">
                        <w:pPr>
                          <w:shd w:val="clear" w:color="auto" w:fill="FFFFFF"/>
                        </w:pPr>
                        <w:r>
                          <w:rPr>
                            <w:szCs w:val="24"/>
                          </w:rPr>
                          <w:t>   ○ </w:t>
                        </w:r>
                        <w:r>
                          <w:rPr>
                            <w:szCs w:val="24"/>
                          </w:rPr>
                          <w:t>本科及大专</w:t>
                        </w:r>
                      </w:p>
                    </w:tc>
                  </w:tr>
                  <w:tr w:rsidR="00E12D61" w14:paraId="2BC883B9" w14:textId="77777777">
                    <w:trPr>
                      <w:tblCellSpacing w:w="15" w:type="dxa"/>
                    </w:trPr>
                    <w:tc>
                      <w:tcPr>
                        <w:tcW w:w="1615" w:type="dxa"/>
                        <w:tcMar>
                          <w:top w:w="15" w:type="dxa"/>
                          <w:left w:w="15" w:type="dxa"/>
                          <w:bottom w:w="15" w:type="dxa"/>
                          <w:right w:w="15" w:type="dxa"/>
                        </w:tcMar>
                        <w:vAlign w:val="center"/>
                      </w:tcPr>
                      <w:p w14:paraId="6F961B21" w14:textId="77777777" w:rsidR="00E12D61" w:rsidRDefault="00451724">
                        <w:pPr>
                          <w:shd w:val="clear" w:color="auto" w:fill="FFFFFF"/>
                        </w:pPr>
                        <w:r>
                          <w:rPr>
                            <w:szCs w:val="24"/>
                          </w:rPr>
                          <w:t>   ○ </w:t>
                        </w:r>
                        <w:r>
                          <w:rPr>
                            <w:szCs w:val="24"/>
                          </w:rPr>
                          <w:t>高中</w:t>
                        </w:r>
                      </w:p>
                    </w:tc>
                    <w:tc>
                      <w:tcPr>
                        <w:tcW w:w="1615" w:type="dxa"/>
                        <w:tcMar>
                          <w:top w:w="15" w:type="dxa"/>
                          <w:left w:w="15" w:type="dxa"/>
                          <w:bottom w:w="15" w:type="dxa"/>
                          <w:right w:w="15" w:type="dxa"/>
                        </w:tcMar>
                        <w:vAlign w:val="center"/>
                      </w:tcPr>
                      <w:p w14:paraId="6C9BB054" w14:textId="77777777" w:rsidR="00E12D61" w:rsidRDefault="00451724">
                        <w:pPr>
                          <w:shd w:val="clear" w:color="auto" w:fill="FFFFFF"/>
                        </w:pPr>
                        <w:r>
                          <w:rPr>
                            <w:szCs w:val="24"/>
                          </w:rPr>
                          <w:t>   ○ </w:t>
                        </w:r>
                        <w:r>
                          <w:rPr>
                            <w:szCs w:val="24"/>
                          </w:rPr>
                          <w:t>初中及中专</w:t>
                        </w:r>
                      </w:p>
                    </w:tc>
                  </w:tr>
                  <w:tr w:rsidR="00E12D61" w14:paraId="6E597EF9" w14:textId="77777777">
                    <w:trPr>
                      <w:tblCellSpacing w:w="15" w:type="dxa"/>
                    </w:trPr>
                    <w:tc>
                      <w:tcPr>
                        <w:tcW w:w="1615" w:type="dxa"/>
                        <w:tcMar>
                          <w:top w:w="15" w:type="dxa"/>
                          <w:left w:w="15" w:type="dxa"/>
                          <w:bottom w:w="15" w:type="dxa"/>
                          <w:right w:w="15" w:type="dxa"/>
                        </w:tcMar>
                        <w:vAlign w:val="center"/>
                      </w:tcPr>
                      <w:p w14:paraId="467217C3" w14:textId="77777777" w:rsidR="00E12D61" w:rsidRDefault="00451724">
                        <w:pPr>
                          <w:shd w:val="clear" w:color="auto" w:fill="FFFFFF"/>
                        </w:pPr>
                        <w:r>
                          <w:rPr>
                            <w:szCs w:val="24"/>
                          </w:rPr>
                          <w:t>   ○ </w:t>
                        </w:r>
                        <w:r>
                          <w:rPr>
                            <w:szCs w:val="24"/>
                          </w:rPr>
                          <w:t>小学及以下</w:t>
                        </w:r>
                      </w:p>
                    </w:tc>
                    <w:tc>
                      <w:tcPr>
                        <w:tcW w:w="1615" w:type="dxa"/>
                        <w:tcMar>
                          <w:top w:w="15" w:type="dxa"/>
                          <w:left w:w="15" w:type="dxa"/>
                          <w:bottom w:w="15" w:type="dxa"/>
                          <w:right w:w="15" w:type="dxa"/>
                        </w:tcMar>
                        <w:vAlign w:val="center"/>
                      </w:tcPr>
                      <w:p w14:paraId="22067F97" w14:textId="77777777" w:rsidR="00E12D61" w:rsidRDefault="00E12D61">
                        <w:pPr>
                          <w:shd w:val="clear" w:color="auto" w:fill="FFFFFF"/>
                        </w:pPr>
                      </w:p>
                    </w:tc>
                  </w:tr>
                </w:tbl>
                <w:p w14:paraId="7A68FC5B" w14:textId="77777777" w:rsidR="00E12D61" w:rsidRDefault="00E12D61"/>
              </w:tc>
            </w:tr>
            <w:tr w:rsidR="00E12D61" w14:paraId="679A9D99" w14:textId="77777777">
              <w:trPr>
                <w:trHeight w:val="450"/>
                <w:jc w:val="center"/>
              </w:trPr>
              <w:tc>
                <w:tcPr>
                  <w:tcW w:w="9900" w:type="dxa"/>
                  <w:shd w:val="clear" w:color="auto" w:fill="FFFFFF"/>
                  <w:tcMar>
                    <w:top w:w="0" w:type="dxa"/>
                    <w:left w:w="0" w:type="dxa"/>
                    <w:bottom w:w="0" w:type="dxa"/>
                    <w:right w:w="0" w:type="dxa"/>
                  </w:tcMar>
                  <w:vAlign w:val="center"/>
                </w:tcPr>
                <w:p w14:paraId="0A9DED05" w14:textId="77777777" w:rsidR="00E12D61" w:rsidRDefault="00E12D61">
                  <w:pPr>
                    <w:shd w:val="clear" w:color="auto" w:fill="FFFFFF"/>
                  </w:pPr>
                </w:p>
              </w:tc>
            </w:tr>
            <w:tr w:rsidR="00E12D61" w14:paraId="6C3E9F80" w14:textId="77777777">
              <w:trPr>
                <w:jc w:val="center"/>
              </w:trPr>
              <w:tc>
                <w:tcPr>
                  <w:tcW w:w="9900" w:type="dxa"/>
                  <w:shd w:val="clear" w:color="auto" w:fill="FFFFFF"/>
                  <w:tcMar>
                    <w:top w:w="0" w:type="dxa"/>
                    <w:left w:w="0" w:type="dxa"/>
                    <w:bottom w:w="0" w:type="dxa"/>
                    <w:right w:w="0" w:type="dxa"/>
                  </w:tcMar>
                  <w:vAlign w:val="center"/>
                </w:tcPr>
                <w:p w14:paraId="319CED0B" w14:textId="77777777" w:rsidR="00E12D61" w:rsidRDefault="00451724">
                  <w:pPr>
                    <w:shd w:val="clear" w:color="auto" w:fill="FFFFFF"/>
                    <w:jc w:val="left"/>
                  </w:pPr>
                  <w:r>
                    <w:rPr>
                      <w:b/>
                      <w:bCs/>
                      <w:szCs w:val="24"/>
                    </w:rPr>
                    <w:lastRenderedPageBreak/>
                    <w:t>5.</w:t>
                  </w:r>
                  <w:r>
                    <w:rPr>
                      <w:szCs w:val="24"/>
                    </w:rPr>
                    <w:t xml:space="preserve"> </w:t>
                  </w:r>
                  <w:r>
                    <w:rPr>
                      <w:szCs w:val="24"/>
                    </w:rPr>
                    <w:t>您的居住地：</w:t>
                  </w:r>
                  <w:r>
                    <w:rPr>
                      <w:szCs w:val="24"/>
                    </w:rPr>
                    <w:t xml:space="preserve"> [</w:t>
                  </w:r>
                  <w:r>
                    <w:rPr>
                      <w:szCs w:val="24"/>
                    </w:rPr>
                    <w:t>填空题</w:t>
                  </w:r>
                  <w:r>
                    <w:rPr>
                      <w:szCs w:val="24"/>
                    </w:rPr>
                    <w:t>] [</w:t>
                  </w:r>
                  <w:r>
                    <w:rPr>
                      <w:szCs w:val="24"/>
                    </w:rPr>
                    <w:t>必答题</w:t>
                  </w:r>
                  <w:r>
                    <w:rPr>
                      <w:szCs w:val="24"/>
                    </w:rPr>
                    <w:t>]</w:t>
                  </w:r>
                </w:p>
              </w:tc>
            </w:tr>
            <w:tr w:rsidR="00E12D61" w14:paraId="15F55B3E" w14:textId="77777777">
              <w:trPr>
                <w:trHeight w:val="300"/>
                <w:jc w:val="center"/>
              </w:trPr>
              <w:tc>
                <w:tcPr>
                  <w:tcW w:w="9900" w:type="dxa"/>
                  <w:shd w:val="clear" w:color="auto" w:fill="FFFFFF"/>
                  <w:tcMar>
                    <w:top w:w="0" w:type="dxa"/>
                    <w:left w:w="0" w:type="dxa"/>
                    <w:bottom w:w="0" w:type="dxa"/>
                    <w:right w:w="0" w:type="dxa"/>
                  </w:tcMar>
                  <w:vAlign w:val="center"/>
                </w:tcPr>
                <w:p w14:paraId="3979EFE8" w14:textId="77777777" w:rsidR="00E12D61" w:rsidRDefault="00E12D61">
                  <w:pPr>
                    <w:shd w:val="clear" w:color="auto" w:fill="FFFFFF"/>
                  </w:pPr>
                </w:p>
              </w:tc>
            </w:tr>
            <w:tr w:rsidR="00E12D61" w14:paraId="00DE7925" w14:textId="77777777">
              <w:trPr>
                <w:jc w:val="center"/>
              </w:trPr>
              <w:tc>
                <w:tcPr>
                  <w:tcW w:w="9900" w:type="dxa"/>
                  <w:shd w:val="clear" w:color="auto" w:fill="FFFFFF"/>
                  <w:tcMar>
                    <w:top w:w="0" w:type="dxa"/>
                    <w:left w:w="0" w:type="dxa"/>
                    <w:bottom w:w="0" w:type="dxa"/>
                    <w:right w:w="0" w:type="dxa"/>
                  </w:tcMar>
                  <w:vAlign w:val="center"/>
                </w:tcPr>
                <w:p w14:paraId="00BA29B3" w14:textId="77777777" w:rsidR="00E12D61" w:rsidRDefault="00451724">
                  <w:pPr>
                    <w:shd w:val="clear" w:color="auto" w:fill="FFFFFF"/>
                    <w:jc w:val="left"/>
                  </w:pPr>
                  <w:r>
                    <w:rPr>
                      <w:szCs w:val="24"/>
                    </w:rPr>
                    <w:t>  _________________________________</w:t>
                  </w:r>
                </w:p>
              </w:tc>
            </w:tr>
            <w:tr w:rsidR="00E12D61" w14:paraId="5A2385C2" w14:textId="77777777">
              <w:trPr>
                <w:trHeight w:val="450"/>
                <w:jc w:val="center"/>
              </w:trPr>
              <w:tc>
                <w:tcPr>
                  <w:tcW w:w="9900" w:type="dxa"/>
                  <w:shd w:val="clear" w:color="auto" w:fill="FFFFFF"/>
                  <w:tcMar>
                    <w:top w:w="0" w:type="dxa"/>
                    <w:left w:w="0" w:type="dxa"/>
                    <w:bottom w:w="0" w:type="dxa"/>
                    <w:right w:w="0" w:type="dxa"/>
                  </w:tcMar>
                  <w:vAlign w:val="center"/>
                </w:tcPr>
                <w:p w14:paraId="71DA2DFF" w14:textId="77777777" w:rsidR="00E12D61" w:rsidRDefault="00E12D61">
                  <w:pPr>
                    <w:shd w:val="clear" w:color="auto" w:fill="FFFFFF"/>
                  </w:pPr>
                </w:p>
              </w:tc>
            </w:tr>
            <w:tr w:rsidR="00E12D61" w14:paraId="6DEB8D06" w14:textId="77777777">
              <w:trPr>
                <w:jc w:val="center"/>
              </w:trPr>
              <w:tc>
                <w:tcPr>
                  <w:tcW w:w="9900" w:type="dxa"/>
                  <w:shd w:val="clear" w:color="auto" w:fill="FFFFFF"/>
                  <w:tcMar>
                    <w:top w:w="0" w:type="dxa"/>
                    <w:left w:w="0" w:type="dxa"/>
                    <w:bottom w:w="0" w:type="dxa"/>
                    <w:right w:w="0" w:type="dxa"/>
                  </w:tcMar>
                  <w:vAlign w:val="center"/>
                </w:tcPr>
                <w:p w14:paraId="1FCF4735" w14:textId="77777777" w:rsidR="00E12D61" w:rsidRDefault="00451724">
                  <w:pPr>
                    <w:shd w:val="clear" w:color="auto" w:fill="FFFFFF"/>
                  </w:pPr>
                  <w:r>
                    <w:rPr>
                      <w:b/>
                      <w:bCs/>
                      <w:szCs w:val="24"/>
                    </w:rPr>
                    <w:t>  </w:t>
                  </w:r>
                  <w:r>
                    <w:rPr>
                      <w:b/>
                      <w:bCs/>
                      <w:szCs w:val="24"/>
                    </w:rPr>
                    <w:t>请填写调查问卷问题：</w:t>
                  </w:r>
                </w:p>
              </w:tc>
            </w:tr>
            <w:tr w:rsidR="00E12D61" w14:paraId="663D1105" w14:textId="77777777">
              <w:trPr>
                <w:jc w:val="center"/>
              </w:trPr>
              <w:tc>
                <w:tcPr>
                  <w:tcW w:w="9900" w:type="dxa"/>
                  <w:shd w:val="clear" w:color="auto" w:fill="FFFFFF"/>
                  <w:tcMar>
                    <w:top w:w="0" w:type="dxa"/>
                    <w:left w:w="0" w:type="dxa"/>
                    <w:bottom w:w="0" w:type="dxa"/>
                    <w:right w:w="0" w:type="dxa"/>
                  </w:tcMar>
                  <w:vAlign w:val="center"/>
                </w:tcPr>
                <w:p w14:paraId="008E180B" w14:textId="77777777" w:rsidR="00E12D61" w:rsidRDefault="00E12D61">
                  <w:pPr>
                    <w:shd w:val="clear" w:color="auto" w:fill="FFFFFF"/>
                  </w:pPr>
                </w:p>
              </w:tc>
            </w:tr>
            <w:tr w:rsidR="00E12D61" w14:paraId="024E2A00" w14:textId="77777777">
              <w:trPr>
                <w:jc w:val="center"/>
              </w:trPr>
              <w:tc>
                <w:tcPr>
                  <w:tcW w:w="9900" w:type="dxa"/>
                  <w:shd w:val="clear" w:color="auto" w:fill="FFFFFF"/>
                  <w:tcMar>
                    <w:top w:w="0" w:type="dxa"/>
                    <w:left w:w="0" w:type="dxa"/>
                    <w:bottom w:w="0" w:type="dxa"/>
                    <w:right w:w="0" w:type="dxa"/>
                  </w:tcMar>
                  <w:vAlign w:val="center"/>
                </w:tcPr>
                <w:p w14:paraId="4FC2E168" w14:textId="77777777" w:rsidR="00E12D61" w:rsidRDefault="00451724">
                  <w:pPr>
                    <w:shd w:val="clear" w:color="auto" w:fill="FFFFFF"/>
                    <w:jc w:val="left"/>
                  </w:pPr>
                  <w:r>
                    <w:rPr>
                      <w:b/>
                      <w:bCs/>
                      <w:szCs w:val="24"/>
                    </w:rPr>
                    <w:t>6.</w:t>
                  </w:r>
                  <w:r>
                    <w:rPr>
                      <w:szCs w:val="24"/>
                    </w:rPr>
                    <w:t xml:space="preserve"> </w:t>
                  </w:r>
                  <w:r>
                    <w:rPr>
                      <w:szCs w:val="24"/>
                    </w:rPr>
                    <w:t>如果您身边发生了环境污染事件和生态破坏事件，你愿意参与环境监督吗？</w:t>
                  </w:r>
                  <w:r>
                    <w:rPr>
                      <w:szCs w:val="24"/>
                    </w:rPr>
                    <w:t xml:space="preserve"> [</w:t>
                  </w:r>
                  <w:r>
                    <w:rPr>
                      <w:szCs w:val="24"/>
                    </w:rPr>
                    <w:t>单选题</w:t>
                  </w:r>
                  <w:r>
                    <w:rPr>
                      <w:szCs w:val="24"/>
                    </w:rPr>
                    <w:t>] [</w:t>
                  </w:r>
                  <w:r>
                    <w:rPr>
                      <w:szCs w:val="24"/>
                    </w:rPr>
                    <w:t>必答题</w:t>
                  </w:r>
                  <w:r>
                    <w:rPr>
                      <w:szCs w:val="24"/>
                    </w:rPr>
                    <w:t>]</w:t>
                  </w:r>
                </w:p>
              </w:tc>
            </w:tr>
            <w:tr w:rsidR="00E12D61" w14:paraId="58CEC394" w14:textId="77777777">
              <w:trPr>
                <w:jc w:val="center"/>
              </w:trPr>
              <w:tc>
                <w:tcPr>
                  <w:tcW w:w="9900" w:type="dxa"/>
                  <w:shd w:val="clear" w:color="auto" w:fill="FFFFFF"/>
                  <w:tcMar>
                    <w:top w:w="0" w:type="dxa"/>
                    <w:left w:w="0" w:type="dxa"/>
                    <w:bottom w:w="0" w:type="dxa"/>
                    <w:right w:w="0" w:type="dxa"/>
                  </w:tcMar>
                  <w:vAlign w:val="center"/>
                </w:tcPr>
                <w:tbl>
                  <w:tblPr>
                    <w:tblW w:w="3351"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936"/>
                    <w:gridCol w:w="1160"/>
                    <w:gridCol w:w="1160"/>
                    <w:gridCol w:w="95"/>
                  </w:tblGrid>
                  <w:tr w:rsidR="00E12D61" w14:paraId="663F6D9F" w14:textId="77777777">
                    <w:trPr>
                      <w:tblCellSpacing w:w="15" w:type="dxa"/>
                    </w:trPr>
                    <w:tc>
                      <w:tcPr>
                        <w:tcW w:w="895" w:type="dxa"/>
                        <w:tcMar>
                          <w:top w:w="15" w:type="dxa"/>
                          <w:left w:w="15" w:type="dxa"/>
                          <w:bottom w:w="15" w:type="dxa"/>
                          <w:right w:w="15" w:type="dxa"/>
                        </w:tcMar>
                        <w:vAlign w:val="center"/>
                      </w:tcPr>
                      <w:p w14:paraId="0BAE05F7" w14:textId="77777777" w:rsidR="00E12D61" w:rsidRDefault="00451724">
                        <w:pPr>
                          <w:shd w:val="clear" w:color="auto" w:fill="FFFFFF"/>
                        </w:pPr>
                        <w:r>
                          <w:rPr>
                            <w:szCs w:val="24"/>
                          </w:rPr>
                          <w:t>   ○ </w:t>
                        </w:r>
                        <w:r>
                          <w:rPr>
                            <w:szCs w:val="24"/>
                          </w:rPr>
                          <w:t>愿意</w:t>
                        </w:r>
                      </w:p>
                    </w:tc>
                    <w:tc>
                      <w:tcPr>
                        <w:tcW w:w="1135" w:type="dxa"/>
                        <w:tcMar>
                          <w:top w:w="15" w:type="dxa"/>
                          <w:left w:w="15" w:type="dxa"/>
                          <w:bottom w:w="15" w:type="dxa"/>
                          <w:right w:w="15" w:type="dxa"/>
                        </w:tcMar>
                        <w:vAlign w:val="center"/>
                      </w:tcPr>
                      <w:p w14:paraId="2E277E8B" w14:textId="77777777" w:rsidR="00E12D61" w:rsidRDefault="00451724">
                        <w:pPr>
                          <w:shd w:val="clear" w:color="auto" w:fill="FFFFFF"/>
                        </w:pPr>
                        <w:r>
                          <w:rPr>
                            <w:szCs w:val="24"/>
                          </w:rPr>
                          <w:t>   ○ </w:t>
                        </w:r>
                        <w:r>
                          <w:rPr>
                            <w:szCs w:val="24"/>
                          </w:rPr>
                          <w:t>不愿意</w:t>
                        </w:r>
                      </w:p>
                    </w:tc>
                    <w:tc>
                      <w:tcPr>
                        <w:tcW w:w="1135" w:type="dxa"/>
                        <w:tcMar>
                          <w:top w:w="15" w:type="dxa"/>
                          <w:left w:w="15" w:type="dxa"/>
                          <w:bottom w:w="15" w:type="dxa"/>
                          <w:right w:w="15" w:type="dxa"/>
                        </w:tcMar>
                        <w:vAlign w:val="center"/>
                      </w:tcPr>
                      <w:p w14:paraId="3C2E729A" w14:textId="77777777" w:rsidR="00E12D61" w:rsidRDefault="00451724">
                        <w:pPr>
                          <w:shd w:val="clear" w:color="auto" w:fill="FFFFFF"/>
                        </w:pPr>
                        <w:r>
                          <w:rPr>
                            <w:szCs w:val="24"/>
                          </w:rPr>
                          <w:t>   ○ </w:t>
                        </w:r>
                        <w:r>
                          <w:rPr>
                            <w:szCs w:val="24"/>
                          </w:rPr>
                          <w:t>不清楚</w:t>
                        </w:r>
                      </w:p>
                    </w:tc>
                    <w:tc>
                      <w:tcPr>
                        <w:tcW w:w="36" w:type="dxa"/>
                        <w:tcMar>
                          <w:top w:w="15" w:type="dxa"/>
                          <w:left w:w="15" w:type="dxa"/>
                          <w:bottom w:w="15" w:type="dxa"/>
                          <w:right w:w="15" w:type="dxa"/>
                        </w:tcMar>
                        <w:vAlign w:val="center"/>
                      </w:tcPr>
                      <w:p w14:paraId="5CEF5FEA" w14:textId="77777777" w:rsidR="00E12D61" w:rsidRDefault="00E12D61">
                        <w:pPr>
                          <w:shd w:val="clear" w:color="auto" w:fill="FFFFFF"/>
                        </w:pPr>
                      </w:p>
                    </w:tc>
                  </w:tr>
                </w:tbl>
                <w:p w14:paraId="2A5D4FE5" w14:textId="77777777" w:rsidR="00E12D61" w:rsidRDefault="00E12D61"/>
              </w:tc>
            </w:tr>
            <w:tr w:rsidR="00E12D61" w14:paraId="0B0CC5C1" w14:textId="77777777">
              <w:trPr>
                <w:trHeight w:val="450"/>
                <w:jc w:val="center"/>
              </w:trPr>
              <w:tc>
                <w:tcPr>
                  <w:tcW w:w="9900" w:type="dxa"/>
                  <w:shd w:val="clear" w:color="auto" w:fill="FFFFFF"/>
                  <w:tcMar>
                    <w:top w:w="0" w:type="dxa"/>
                    <w:left w:w="0" w:type="dxa"/>
                    <w:bottom w:w="0" w:type="dxa"/>
                    <w:right w:w="0" w:type="dxa"/>
                  </w:tcMar>
                  <w:vAlign w:val="center"/>
                </w:tcPr>
                <w:p w14:paraId="0F31F83C" w14:textId="77777777" w:rsidR="00E12D61" w:rsidRDefault="00E12D61">
                  <w:pPr>
                    <w:shd w:val="clear" w:color="auto" w:fill="FFFFFF"/>
                  </w:pPr>
                </w:p>
              </w:tc>
            </w:tr>
            <w:tr w:rsidR="00E12D61" w14:paraId="3DC3D1F9" w14:textId="77777777">
              <w:trPr>
                <w:jc w:val="center"/>
              </w:trPr>
              <w:tc>
                <w:tcPr>
                  <w:tcW w:w="9900" w:type="dxa"/>
                  <w:shd w:val="clear" w:color="auto" w:fill="FFFFFF"/>
                  <w:tcMar>
                    <w:top w:w="0" w:type="dxa"/>
                    <w:left w:w="0" w:type="dxa"/>
                    <w:bottom w:w="0" w:type="dxa"/>
                    <w:right w:w="0" w:type="dxa"/>
                  </w:tcMar>
                  <w:vAlign w:val="center"/>
                </w:tcPr>
                <w:p w14:paraId="040B3A2F" w14:textId="77777777" w:rsidR="00E12D61" w:rsidRDefault="00451724">
                  <w:pPr>
                    <w:shd w:val="clear" w:color="auto" w:fill="FFFFFF"/>
                    <w:jc w:val="left"/>
                  </w:pPr>
                  <w:r>
                    <w:rPr>
                      <w:b/>
                      <w:bCs/>
                      <w:szCs w:val="24"/>
                    </w:rPr>
                    <w:t>7.</w:t>
                  </w:r>
                  <w:r>
                    <w:rPr>
                      <w:szCs w:val="24"/>
                    </w:rPr>
                    <w:t xml:space="preserve"> </w:t>
                  </w:r>
                  <w:r>
                    <w:rPr>
                      <w:szCs w:val="24"/>
                    </w:rPr>
                    <w:t>以下公众参与环境监督的渠道，您知道哪些？</w:t>
                  </w:r>
                  <w:r>
                    <w:rPr>
                      <w:szCs w:val="24"/>
                    </w:rPr>
                    <w:t xml:space="preserve"> [</w:t>
                  </w:r>
                  <w:r>
                    <w:rPr>
                      <w:szCs w:val="24"/>
                    </w:rPr>
                    <w:t>多选题</w:t>
                  </w:r>
                  <w:r>
                    <w:rPr>
                      <w:szCs w:val="24"/>
                    </w:rPr>
                    <w:t>] [</w:t>
                  </w:r>
                  <w:r>
                    <w:rPr>
                      <w:szCs w:val="24"/>
                    </w:rPr>
                    <w:t>必答题</w:t>
                  </w:r>
                  <w:r>
                    <w:rPr>
                      <w:szCs w:val="24"/>
                    </w:rPr>
                    <w:t>]</w:t>
                  </w:r>
                </w:p>
              </w:tc>
            </w:tr>
            <w:tr w:rsidR="00E12D61" w14:paraId="18F3ECB8" w14:textId="77777777">
              <w:trPr>
                <w:jc w:val="center"/>
              </w:trPr>
              <w:tc>
                <w:tcPr>
                  <w:tcW w:w="9900" w:type="dxa"/>
                  <w:shd w:val="clear" w:color="auto" w:fill="FFFFFF"/>
                  <w:tcMar>
                    <w:top w:w="0" w:type="dxa"/>
                    <w:left w:w="0" w:type="dxa"/>
                    <w:bottom w:w="0" w:type="dxa"/>
                    <w:right w:w="0" w:type="dxa"/>
                  </w:tcMar>
                  <w:vAlign w:val="center"/>
                </w:tcPr>
                <w:tbl>
                  <w:tblPr>
                    <w:tblW w:w="9121"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3920"/>
                    <w:gridCol w:w="5201"/>
                  </w:tblGrid>
                  <w:tr w:rsidR="00E12D61" w14:paraId="44CF6A35" w14:textId="77777777">
                    <w:trPr>
                      <w:tblCellSpacing w:w="15" w:type="dxa"/>
                    </w:trPr>
                    <w:tc>
                      <w:tcPr>
                        <w:tcW w:w="3875" w:type="dxa"/>
                        <w:tcMar>
                          <w:top w:w="15" w:type="dxa"/>
                          <w:left w:w="15" w:type="dxa"/>
                          <w:bottom w:w="15" w:type="dxa"/>
                          <w:right w:w="15" w:type="dxa"/>
                        </w:tcMar>
                        <w:vAlign w:val="center"/>
                      </w:tcPr>
                      <w:p w14:paraId="1C5B2071" w14:textId="77777777" w:rsidR="00E12D61" w:rsidRDefault="00451724">
                        <w:pPr>
                          <w:shd w:val="clear" w:color="auto" w:fill="FFFFFF"/>
                        </w:pPr>
                        <w:r>
                          <w:rPr>
                            <w:szCs w:val="24"/>
                          </w:rPr>
                          <w:t>   □ </w:t>
                        </w:r>
                        <w:r>
                          <w:rPr>
                            <w:szCs w:val="24"/>
                          </w:rPr>
                          <w:t>上访</w:t>
                        </w:r>
                        <w:r>
                          <w:rPr>
                            <w:szCs w:val="24"/>
                          </w:rPr>
                          <w:t>/</w:t>
                        </w:r>
                        <w:r>
                          <w:rPr>
                            <w:szCs w:val="24"/>
                          </w:rPr>
                          <w:t>写信</w:t>
                        </w:r>
                      </w:p>
                    </w:tc>
                    <w:tc>
                      <w:tcPr>
                        <w:tcW w:w="5156" w:type="dxa"/>
                        <w:tcMar>
                          <w:top w:w="15" w:type="dxa"/>
                          <w:left w:w="15" w:type="dxa"/>
                          <w:bottom w:w="15" w:type="dxa"/>
                          <w:right w:w="15" w:type="dxa"/>
                        </w:tcMar>
                        <w:vAlign w:val="center"/>
                      </w:tcPr>
                      <w:p w14:paraId="6EF84080" w14:textId="77777777" w:rsidR="00E12D61" w:rsidRDefault="00451724">
                        <w:pPr>
                          <w:shd w:val="clear" w:color="auto" w:fill="FFFFFF"/>
                        </w:pPr>
                        <w:r>
                          <w:rPr>
                            <w:szCs w:val="24"/>
                          </w:rPr>
                          <w:t>   □ “12369”</w:t>
                        </w:r>
                        <w:r>
                          <w:rPr>
                            <w:szCs w:val="24"/>
                          </w:rPr>
                          <w:t>环境热线或</w:t>
                        </w:r>
                        <w:r>
                          <w:rPr>
                            <w:szCs w:val="24"/>
                          </w:rPr>
                          <w:t>“12345”</w:t>
                        </w:r>
                        <w:r>
                          <w:rPr>
                            <w:szCs w:val="24"/>
                          </w:rPr>
                          <w:t>市长热线</w:t>
                        </w:r>
                      </w:p>
                    </w:tc>
                  </w:tr>
                  <w:tr w:rsidR="00E12D61" w14:paraId="1376A2D8" w14:textId="77777777">
                    <w:trPr>
                      <w:tblCellSpacing w:w="15" w:type="dxa"/>
                    </w:trPr>
                    <w:tc>
                      <w:tcPr>
                        <w:tcW w:w="3875" w:type="dxa"/>
                        <w:tcMar>
                          <w:top w:w="15" w:type="dxa"/>
                          <w:left w:w="15" w:type="dxa"/>
                          <w:bottom w:w="15" w:type="dxa"/>
                          <w:right w:w="15" w:type="dxa"/>
                        </w:tcMar>
                        <w:vAlign w:val="center"/>
                      </w:tcPr>
                      <w:p w14:paraId="642A48E5" w14:textId="77777777" w:rsidR="00E12D61" w:rsidRDefault="00451724">
                        <w:pPr>
                          <w:shd w:val="clear" w:color="auto" w:fill="FFFFFF"/>
                        </w:pPr>
                        <w:r>
                          <w:rPr>
                            <w:szCs w:val="24"/>
                          </w:rPr>
                          <w:t>   □ </w:t>
                        </w:r>
                        <w:r>
                          <w:rPr>
                            <w:szCs w:val="24"/>
                          </w:rPr>
                          <w:t>各级环保部门网上投诉平台</w:t>
                        </w:r>
                      </w:p>
                    </w:tc>
                    <w:tc>
                      <w:tcPr>
                        <w:tcW w:w="5156" w:type="dxa"/>
                        <w:tcMar>
                          <w:top w:w="15" w:type="dxa"/>
                          <w:left w:w="15" w:type="dxa"/>
                          <w:bottom w:w="15" w:type="dxa"/>
                          <w:right w:w="15" w:type="dxa"/>
                        </w:tcMar>
                        <w:vAlign w:val="center"/>
                      </w:tcPr>
                      <w:p w14:paraId="453B6AA2" w14:textId="77777777" w:rsidR="00E12D61" w:rsidRDefault="00451724">
                        <w:pPr>
                          <w:shd w:val="clear" w:color="auto" w:fill="FFFFFF"/>
                        </w:pPr>
                        <w:r>
                          <w:rPr>
                            <w:szCs w:val="24"/>
                          </w:rPr>
                          <w:t>   □ “ 12369”</w:t>
                        </w:r>
                        <w:r>
                          <w:rPr>
                            <w:szCs w:val="24"/>
                          </w:rPr>
                          <w:t>微信平台</w:t>
                        </w:r>
                      </w:p>
                    </w:tc>
                  </w:tr>
                  <w:tr w:rsidR="00E12D61" w14:paraId="51145176" w14:textId="77777777">
                    <w:trPr>
                      <w:tblCellSpacing w:w="15" w:type="dxa"/>
                    </w:trPr>
                    <w:tc>
                      <w:tcPr>
                        <w:tcW w:w="3875" w:type="dxa"/>
                        <w:tcMar>
                          <w:top w:w="15" w:type="dxa"/>
                          <w:left w:w="15" w:type="dxa"/>
                          <w:bottom w:w="15" w:type="dxa"/>
                          <w:right w:w="15" w:type="dxa"/>
                        </w:tcMar>
                        <w:vAlign w:val="center"/>
                      </w:tcPr>
                      <w:p w14:paraId="4951F1B7" w14:textId="77777777" w:rsidR="00E12D61" w:rsidRDefault="00451724">
                        <w:pPr>
                          <w:shd w:val="clear" w:color="auto" w:fill="FFFFFF"/>
                        </w:pPr>
                        <w:r>
                          <w:rPr>
                            <w:szCs w:val="24"/>
                          </w:rPr>
                          <w:t>   □ </w:t>
                        </w:r>
                        <w:r>
                          <w:rPr>
                            <w:szCs w:val="24"/>
                          </w:rPr>
                          <w:t>微博（</w:t>
                        </w:r>
                        <w:r>
                          <w:rPr>
                            <w:szCs w:val="24"/>
                          </w:rPr>
                          <w:t>@</w:t>
                        </w:r>
                        <w:r>
                          <w:rPr>
                            <w:szCs w:val="24"/>
                          </w:rPr>
                          <w:t>环保部门官方账号）</w:t>
                        </w:r>
                      </w:p>
                    </w:tc>
                    <w:tc>
                      <w:tcPr>
                        <w:tcW w:w="5156" w:type="dxa"/>
                        <w:tcMar>
                          <w:top w:w="15" w:type="dxa"/>
                          <w:left w:w="15" w:type="dxa"/>
                          <w:bottom w:w="15" w:type="dxa"/>
                          <w:right w:w="15" w:type="dxa"/>
                        </w:tcMar>
                        <w:vAlign w:val="center"/>
                      </w:tcPr>
                      <w:p w14:paraId="67B2CAA0" w14:textId="77777777" w:rsidR="00E12D61" w:rsidRDefault="00451724">
                        <w:pPr>
                          <w:shd w:val="clear" w:color="auto" w:fill="FFFFFF"/>
                        </w:pPr>
                        <w:r>
                          <w:rPr>
                            <w:szCs w:val="24"/>
                          </w:rPr>
                          <w:t>   □ </w:t>
                        </w:r>
                        <w:r>
                          <w:rPr>
                            <w:szCs w:val="24"/>
                          </w:rPr>
                          <w:t>各类手机专业</w:t>
                        </w:r>
                        <w:r>
                          <w:rPr>
                            <w:szCs w:val="24"/>
                          </w:rPr>
                          <w:t>APP(</w:t>
                        </w:r>
                        <w:r>
                          <w:rPr>
                            <w:szCs w:val="24"/>
                          </w:rPr>
                          <w:t>蔚蓝地图、环境随手拍等</w:t>
                        </w:r>
                        <w:r>
                          <w:rPr>
                            <w:szCs w:val="24"/>
                          </w:rPr>
                          <w:t>)</w:t>
                        </w:r>
                      </w:p>
                    </w:tc>
                  </w:tr>
                  <w:tr w:rsidR="00E12D61" w14:paraId="7EB73BD6" w14:textId="77777777">
                    <w:trPr>
                      <w:tblCellSpacing w:w="15" w:type="dxa"/>
                    </w:trPr>
                    <w:tc>
                      <w:tcPr>
                        <w:tcW w:w="3875" w:type="dxa"/>
                        <w:tcMar>
                          <w:top w:w="15" w:type="dxa"/>
                          <w:left w:w="15" w:type="dxa"/>
                          <w:bottom w:w="15" w:type="dxa"/>
                          <w:right w:w="15" w:type="dxa"/>
                        </w:tcMar>
                        <w:vAlign w:val="center"/>
                      </w:tcPr>
                      <w:p w14:paraId="138606F1" w14:textId="77777777" w:rsidR="00E12D61" w:rsidRDefault="00451724">
                        <w:pPr>
                          <w:shd w:val="clear" w:color="auto" w:fill="FFFFFF"/>
                        </w:pPr>
                        <w:r>
                          <w:rPr>
                            <w:szCs w:val="24"/>
                          </w:rPr>
                          <w:t>   □ </w:t>
                        </w:r>
                        <w:r>
                          <w:rPr>
                            <w:szCs w:val="24"/>
                          </w:rPr>
                          <w:t>直接反映给</w:t>
                        </w:r>
                        <w:r>
                          <w:rPr>
                            <w:szCs w:val="24"/>
                          </w:rPr>
                          <w:t>NGO</w:t>
                        </w:r>
                        <w:r>
                          <w:rPr>
                            <w:szCs w:val="24"/>
                          </w:rPr>
                          <w:t>（非政府组织）</w:t>
                        </w:r>
                      </w:p>
                    </w:tc>
                    <w:tc>
                      <w:tcPr>
                        <w:tcW w:w="5156" w:type="dxa"/>
                        <w:tcMar>
                          <w:top w:w="15" w:type="dxa"/>
                          <w:left w:w="15" w:type="dxa"/>
                          <w:bottom w:w="15" w:type="dxa"/>
                          <w:right w:w="15" w:type="dxa"/>
                        </w:tcMar>
                        <w:vAlign w:val="center"/>
                      </w:tcPr>
                      <w:p w14:paraId="17C514AF" w14:textId="77777777" w:rsidR="00E12D61" w:rsidRDefault="00451724">
                        <w:pPr>
                          <w:shd w:val="clear" w:color="auto" w:fill="FFFFFF"/>
                        </w:pPr>
                        <w:r>
                          <w:rPr>
                            <w:szCs w:val="24"/>
                          </w:rPr>
                          <w:t>   □ </w:t>
                        </w:r>
                        <w:r>
                          <w:rPr>
                            <w:szCs w:val="24"/>
                          </w:rPr>
                          <w:t>其他</w:t>
                        </w:r>
                        <w:r>
                          <w:rPr>
                            <w:szCs w:val="24"/>
                          </w:rPr>
                          <w:t xml:space="preserve"> _________________</w:t>
                        </w:r>
                      </w:p>
                    </w:tc>
                  </w:tr>
                  <w:tr w:rsidR="00E12D61" w14:paraId="52BD35CB" w14:textId="77777777">
                    <w:trPr>
                      <w:tblCellSpacing w:w="15" w:type="dxa"/>
                    </w:trPr>
                    <w:tc>
                      <w:tcPr>
                        <w:tcW w:w="3875" w:type="dxa"/>
                        <w:tcMar>
                          <w:top w:w="15" w:type="dxa"/>
                          <w:left w:w="15" w:type="dxa"/>
                          <w:bottom w:w="15" w:type="dxa"/>
                          <w:right w:w="15" w:type="dxa"/>
                        </w:tcMar>
                        <w:vAlign w:val="center"/>
                      </w:tcPr>
                      <w:p w14:paraId="567F7EC5" w14:textId="77777777" w:rsidR="00E12D61" w:rsidRDefault="00E12D61">
                        <w:pPr>
                          <w:shd w:val="clear" w:color="auto" w:fill="FFFFFF"/>
                        </w:pPr>
                      </w:p>
                    </w:tc>
                    <w:tc>
                      <w:tcPr>
                        <w:tcW w:w="5156" w:type="dxa"/>
                        <w:vAlign w:val="center"/>
                      </w:tcPr>
                      <w:p w14:paraId="742F397C" w14:textId="77777777" w:rsidR="00E12D61" w:rsidRDefault="00E12D61"/>
                    </w:tc>
                  </w:tr>
                </w:tbl>
                <w:p w14:paraId="3FC58E61" w14:textId="77777777" w:rsidR="00E12D61" w:rsidRDefault="00E12D61"/>
              </w:tc>
            </w:tr>
            <w:tr w:rsidR="00E12D61" w14:paraId="32D0A19E" w14:textId="77777777">
              <w:trPr>
                <w:trHeight w:val="450"/>
                <w:jc w:val="center"/>
              </w:trPr>
              <w:tc>
                <w:tcPr>
                  <w:tcW w:w="9900" w:type="dxa"/>
                  <w:shd w:val="clear" w:color="auto" w:fill="FFFFFF"/>
                  <w:tcMar>
                    <w:top w:w="0" w:type="dxa"/>
                    <w:left w:w="0" w:type="dxa"/>
                    <w:bottom w:w="0" w:type="dxa"/>
                    <w:right w:w="0" w:type="dxa"/>
                  </w:tcMar>
                  <w:vAlign w:val="center"/>
                </w:tcPr>
                <w:p w14:paraId="60CCFB46" w14:textId="77777777" w:rsidR="00E12D61" w:rsidRDefault="00E12D61">
                  <w:pPr>
                    <w:shd w:val="clear" w:color="auto" w:fill="FFFFFF"/>
                  </w:pPr>
                </w:p>
              </w:tc>
            </w:tr>
            <w:tr w:rsidR="00E12D61" w14:paraId="6F8EE424" w14:textId="77777777">
              <w:trPr>
                <w:jc w:val="center"/>
              </w:trPr>
              <w:tc>
                <w:tcPr>
                  <w:tcW w:w="9900" w:type="dxa"/>
                  <w:shd w:val="clear" w:color="auto" w:fill="FFFFFF"/>
                  <w:tcMar>
                    <w:top w:w="0" w:type="dxa"/>
                    <w:left w:w="0" w:type="dxa"/>
                    <w:bottom w:w="0" w:type="dxa"/>
                    <w:right w:w="0" w:type="dxa"/>
                  </w:tcMar>
                  <w:vAlign w:val="center"/>
                </w:tcPr>
                <w:p w14:paraId="08D5078A" w14:textId="77777777" w:rsidR="00E12D61" w:rsidRDefault="00451724">
                  <w:pPr>
                    <w:shd w:val="clear" w:color="auto" w:fill="FFFFFF"/>
                    <w:jc w:val="left"/>
                  </w:pPr>
                  <w:r>
                    <w:rPr>
                      <w:b/>
                      <w:bCs/>
                      <w:szCs w:val="24"/>
                    </w:rPr>
                    <w:t>8.</w:t>
                  </w:r>
                  <w:r>
                    <w:rPr>
                      <w:szCs w:val="24"/>
                    </w:rPr>
                    <w:t xml:space="preserve"> </w:t>
                  </w:r>
                  <w:r>
                    <w:rPr>
                      <w:szCs w:val="24"/>
                    </w:rPr>
                    <w:t>您是通过哪些途径获知以上渠道的？</w:t>
                  </w:r>
                  <w:r>
                    <w:rPr>
                      <w:szCs w:val="24"/>
                    </w:rPr>
                    <w:t xml:space="preserve"> [</w:t>
                  </w:r>
                  <w:r>
                    <w:rPr>
                      <w:szCs w:val="24"/>
                    </w:rPr>
                    <w:t>多选题</w:t>
                  </w:r>
                  <w:r>
                    <w:rPr>
                      <w:szCs w:val="24"/>
                    </w:rPr>
                    <w:t>] [</w:t>
                  </w:r>
                  <w:r>
                    <w:rPr>
                      <w:szCs w:val="24"/>
                    </w:rPr>
                    <w:t>必答题</w:t>
                  </w:r>
                  <w:r>
                    <w:rPr>
                      <w:szCs w:val="24"/>
                    </w:rPr>
                    <w:t>]</w:t>
                  </w:r>
                </w:p>
              </w:tc>
            </w:tr>
            <w:tr w:rsidR="00E12D61" w14:paraId="600EEB1A" w14:textId="77777777">
              <w:trPr>
                <w:jc w:val="center"/>
              </w:trPr>
              <w:tc>
                <w:tcPr>
                  <w:tcW w:w="9900" w:type="dxa"/>
                  <w:shd w:val="clear" w:color="auto" w:fill="FFFFFF"/>
                  <w:tcMar>
                    <w:top w:w="0" w:type="dxa"/>
                    <w:left w:w="0" w:type="dxa"/>
                    <w:bottom w:w="0" w:type="dxa"/>
                    <w:right w:w="0" w:type="dxa"/>
                  </w:tcMar>
                  <w:vAlign w:val="center"/>
                </w:tcPr>
                <w:tbl>
                  <w:tblPr>
                    <w:tblW w:w="6059"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3100"/>
                    <w:gridCol w:w="1472"/>
                    <w:gridCol w:w="1487"/>
                  </w:tblGrid>
                  <w:tr w:rsidR="00E12D61" w14:paraId="37FD9741" w14:textId="77777777">
                    <w:trPr>
                      <w:tblCellSpacing w:w="15" w:type="dxa"/>
                    </w:trPr>
                    <w:tc>
                      <w:tcPr>
                        <w:tcW w:w="3055" w:type="dxa"/>
                        <w:tcMar>
                          <w:top w:w="15" w:type="dxa"/>
                          <w:left w:w="15" w:type="dxa"/>
                          <w:bottom w:w="15" w:type="dxa"/>
                          <w:right w:w="15" w:type="dxa"/>
                        </w:tcMar>
                        <w:vAlign w:val="center"/>
                      </w:tcPr>
                      <w:p w14:paraId="57D31CF5" w14:textId="77777777" w:rsidR="00E12D61" w:rsidRDefault="00451724">
                        <w:pPr>
                          <w:shd w:val="clear" w:color="auto" w:fill="FFFFFF"/>
                        </w:pPr>
                        <w:r>
                          <w:rPr>
                            <w:szCs w:val="24"/>
                          </w:rPr>
                          <w:t>   □ </w:t>
                        </w:r>
                        <w:r>
                          <w:rPr>
                            <w:szCs w:val="24"/>
                          </w:rPr>
                          <w:t>现场宣教活动</w:t>
                        </w:r>
                      </w:p>
                    </w:tc>
                    <w:tc>
                      <w:tcPr>
                        <w:tcW w:w="1442" w:type="dxa"/>
                        <w:tcMar>
                          <w:top w:w="15" w:type="dxa"/>
                          <w:left w:w="15" w:type="dxa"/>
                          <w:bottom w:w="15" w:type="dxa"/>
                          <w:right w:w="15" w:type="dxa"/>
                        </w:tcMar>
                        <w:vAlign w:val="center"/>
                      </w:tcPr>
                      <w:p w14:paraId="590AC1C9" w14:textId="77777777" w:rsidR="00E12D61" w:rsidRDefault="00451724">
                        <w:pPr>
                          <w:shd w:val="clear" w:color="auto" w:fill="FFFFFF"/>
                        </w:pPr>
                        <w:r>
                          <w:rPr>
                            <w:szCs w:val="24"/>
                          </w:rPr>
                          <w:t>   □ </w:t>
                        </w:r>
                        <w:r>
                          <w:rPr>
                            <w:szCs w:val="24"/>
                          </w:rPr>
                          <w:t>报刊</w:t>
                        </w:r>
                        <w:r>
                          <w:rPr>
                            <w:szCs w:val="24"/>
                          </w:rPr>
                          <w:t>/</w:t>
                        </w:r>
                        <w:r>
                          <w:rPr>
                            <w:szCs w:val="24"/>
                          </w:rPr>
                          <w:t>杂志</w:t>
                        </w:r>
                      </w:p>
                    </w:tc>
                    <w:tc>
                      <w:tcPr>
                        <w:tcW w:w="1442" w:type="dxa"/>
                        <w:tcMar>
                          <w:top w:w="15" w:type="dxa"/>
                          <w:left w:w="15" w:type="dxa"/>
                          <w:bottom w:w="15" w:type="dxa"/>
                          <w:right w:w="15" w:type="dxa"/>
                        </w:tcMar>
                        <w:vAlign w:val="center"/>
                      </w:tcPr>
                      <w:p w14:paraId="0CB9339C" w14:textId="77777777" w:rsidR="00E12D61" w:rsidRDefault="00451724">
                        <w:pPr>
                          <w:shd w:val="clear" w:color="auto" w:fill="FFFFFF"/>
                        </w:pPr>
                        <w:r>
                          <w:rPr>
                            <w:szCs w:val="24"/>
                          </w:rPr>
                          <w:t>   □ </w:t>
                        </w:r>
                        <w:r>
                          <w:rPr>
                            <w:szCs w:val="24"/>
                          </w:rPr>
                          <w:t>广播</w:t>
                        </w:r>
                        <w:r>
                          <w:rPr>
                            <w:szCs w:val="24"/>
                          </w:rPr>
                          <w:t>/</w:t>
                        </w:r>
                        <w:r>
                          <w:rPr>
                            <w:szCs w:val="24"/>
                          </w:rPr>
                          <w:t>电视</w:t>
                        </w:r>
                      </w:p>
                    </w:tc>
                  </w:tr>
                  <w:tr w:rsidR="00E12D61" w14:paraId="0EE08389" w14:textId="77777777">
                    <w:trPr>
                      <w:tblCellSpacing w:w="15" w:type="dxa"/>
                    </w:trPr>
                    <w:tc>
                      <w:tcPr>
                        <w:tcW w:w="3055" w:type="dxa"/>
                        <w:tcMar>
                          <w:top w:w="15" w:type="dxa"/>
                          <w:left w:w="15" w:type="dxa"/>
                          <w:bottom w:w="15" w:type="dxa"/>
                          <w:right w:w="15" w:type="dxa"/>
                        </w:tcMar>
                        <w:vAlign w:val="center"/>
                      </w:tcPr>
                      <w:p w14:paraId="16A05934" w14:textId="77777777" w:rsidR="00E12D61" w:rsidRDefault="00451724">
                        <w:pPr>
                          <w:shd w:val="clear" w:color="auto" w:fill="FFFFFF"/>
                        </w:pPr>
                        <w:r>
                          <w:rPr>
                            <w:szCs w:val="24"/>
                          </w:rPr>
                          <w:t>   □ </w:t>
                        </w:r>
                        <w:r>
                          <w:rPr>
                            <w:szCs w:val="24"/>
                          </w:rPr>
                          <w:t>网络</w:t>
                        </w:r>
                      </w:p>
                    </w:tc>
                    <w:tc>
                      <w:tcPr>
                        <w:tcW w:w="1442" w:type="dxa"/>
                        <w:tcMar>
                          <w:top w:w="15" w:type="dxa"/>
                          <w:left w:w="15" w:type="dxa"/>
                          <w:bottom w:w="15" w:type="dxa"/>
                          <w:right w:w="15" w:type="dxa"/>
                        </w:tcMar>
                        <w:vAlign w:val="center"/>
                      </w:tcPr>
                      <w:p w14:paraId="208AE966" w14:textId="77777777" w:rsidR="00E12D61" w:rsidRDefault="00451724">
                        <w:pPr>
                          <w:shd w:val="clear" w:color="auto" w:fill="FFFFFF"/>
                        </w:pPr>
                        <w:r>
                          <w:rPr>
                            <w:szCs w:val="24"/>
                          </w:rPr>
                          <w:t>   □ </w:t>
                        </w:r>
                        <w:r>
                          <w:rPr>
                            <w:szCs w:val="24"/>
                          </w:rPr>
                          <w:t>微博</w:t>
                        </w:r>
                        <w:r>
                          <w:rPr>
                            <w:szCs w:val="24"/>
                          </w:rPr>
                          <w:t>/</w:t>
                        </w:r>
                        <w:r>
                          <w:rPr>
                            <w:szCs w:val="24"/>
                          </w:rPr>
                          <w:t>微信</w:t>
                        </w:r>
                      </w:p>
                    </w:tc>
                    <w:tc>
                      <w:tcPr>
                        <w:tcW w:w="1442" w:type="dxa"/>
                        <w:tcMar>
                          <w:top w:w="15" w:type="dxa"/>
                          <w:left w:w="15" w:type="dxa"/>
                          <w:bottom w:w="15" w:type="dxa"/>
                          <w:right w:w="15" w:type="dxa"/>
                        </w:tcMar>
                        <w:vAlign w:val="center"/>
                      </w:tcPr>
                      <w:p w14:paraId="0C28A8CD" w14:textId="77777777" w:rsidR="00E12D61" w:rsidRDefault="00451724">
                        <w:pPr>
                          <w:shd w:val="clear" w:color="auto" w:fill="FFFFFF"/>
                        </w:pPr>
                        <w:r>
                          <w:rPr>
                            <w:szCs w:val="24"/>
                          </w:rPr>
                          <w:t>   □ </w:t>
                        </w:r>
                        <w:r>
                          <w:rPr>
                            <w:szCs w:val="24"/>
                          </w:rPr>
                          <w:t>亲朋告知</w:t>
                        </w:r>
                      </w:p>
                    </w:tc>
                  </w:tr>
                  <w:tr w:rsidR="00E12D61" w14:paraId="36C8B9D6" w14:textId="77777777">
                    <w:trPr>
                      <w:tblCellSpacing w:w="15" w:type="dxa"/>
                    </w:trPr>
                    <w:tc>
                      <w:tcPr>
                        <w:tcW w:w="3055" w:type="dxa"/>
                        <w:tcMar>
                          <w:top w:w="15" w:type="dxa"/>
                          <w:left w:w="15" w:type="dxa"/>
                          <w:bottom w:w="15" w:type="dxa"/>
                          <w:right w:w="15" w:type="dxa"/>
                        </w:tcMar>
                        <w:vAlign w:val="center"/>
                      </w:tcPr>
                      <w:p w14:paraId="5622E80C" w14:textId="77777777" w:rsidR="00E12D61" w:rsidRDefault="00451724">
                        <w:pPr>
                          <w:shd w:val="clear" w:color="auto" w:fill="FFFFFF"/>
                        </w:pPr>
                        <w:r>
                          <w:rPr>
                            <w:szCs w:val="24"/>
                          </w:rPr>
                          <w:t>   □ </w:t>
                        </w:r>
                        <w:r>
                          <w:rPr>
                            <w:szCs w:val="24"/>
                          </w:rPr>
                          <w:t>其他</w:t>
                        </w:r>
                        <w:r>
                          <w:rPr>
                            <w:szCs w:val="24"/>
                          </w:rPr>
                          <w:t xml:space="preserve"> _________________</w:t>
                        </w:r>
                      </w:p>
                    </w:tc>
                    <w:tc>
                      <w:tcPr>
                        <w:tcW w:w="1442" w:type="dxa"/>
                        <w:tcMar>
                          <w:top w:w="15" w:type="dxa"/>
                          <w:left w:w="15" w:type="dxa"/>
                          <w:bottom w:w="15" w:type="dxa"/>
                          <w:right w:w="15" w:type="dxa"/>
                        </w:tcMar>
                        <w:vAlign w:val="center"/>
                      </w:tcPr>
                      <w:p w14:paraId="142D06ED" w14:textId="77777777" w:rsidR="00E12D61" w:rsidRDefault="00E12D61">
                        <w:pPr>
                          <w:shd w:val="clear" w:color="auto" w:fill="FFFFFF"/>
                        </w:pPr>
                      </w:p>
                    </w:tc>
                    <w:tc>
                      <w:tcPr>
                        <w:tcW w:w="1442" w:type="dxa"/>
                        <w:vAlign w:val="center"/>
                      </w:tcPr>
                      <w:p w14:paraId="1E6F8186" w14:textId="77777777" w:rsidR="00E12D61" w:rsidRDefault="00E12D61"/>
                    </w:tc>
                  </w:tr>
                </w:tbl>
                <w:p w14:paraId="4D8E1D82" w14:textId="77777777" w:rsidR="00E12D61" w:rsidRDefault="00E12D61"/>
              </w:tc>
            </w:tr>
            <w:tr w:rsidR="00E12D61" w14:paraId="32FE6E33" w14:textId="77777777">
              <w:trPr>
                <w:trHeight w:val="450"/>
                <w:jc w:val="center"/>
              </w:trPr>
              <w:tc>
                <w:tcPr>
                  <w:tcW w:w="9900" w:type="dxa"/>
                  <w:shd w:val="clear" w:color="auto" w:fill="FFFFFF"/>
                  <w:tcMar>
                    <w:top w:w="0" w:type="dxa"/>
                    <w:left w:w="0" w:type="dxa"/>
                    <w:bottom w:w="0" w:type="dxa"/>
                    <w:right w:w="0" w:type="dxa"/>
                  </w:tcMar>
                  <w:vAlign w:val="center"/>
                </w:tcPr>
                <w:p w14:paraId="375E2D59" w14:textId="77777777" w:rsidR="00E12D61" w:rsidRDefault="00E12D61">
                  <w:pPr>
                    <w:shd w:val="clear" w:color="auto" w:fill="FFFFFF"/>
                  </w:pPr>
                </w:p>
              </w:tc>
            </w:tr>
            <w:tr w:rsidR="00E12D61" w14:paraId="6BC2D3C8" w14:textId="77777777">
              <w:trPr>
                <w:jc w:val="center"/>
              </w:trPr>
              <w:tc>
                <w:tcPr>
                  <w:tcW w:w="9900" w:type="dxa"/>
                  <w:shd w:val="clear" w:color="auto" w:fill="FFFFFF"/>
                  <w:tcMar>
                    <w:top w:w="0" w:type="dxa"/>
                    <w:left w:w="0" w:type="dxa"/>
                    <w:bottom w:w="0" w:type="dxa"/>
                    <w:right w:w="0" w:type="dxa"/>
                  </w:tcMar>
                  <w:vAlign w:val="center"/>
                </w:tcPr>
                <w:p w14:paraId="65D65D36" w14:textId="77777777" w:rsidR="00E12D61" w:rsidRDefault="00451724">
                  <w:pPr>
                    <w:shd w:val="clear" w:color="auto" w:fill="FFFFFF"/>
                    <w:jc w:val="left"/>
                  </w:pPr>
                  <w:r>
                    <w:rPr>
                      <w:b/>
                      <w:bCs/>
                      <w:szCs w:val="24"/>
                    </w:rPr>
                    <w:t>9.</w:t>
                  </w:r>
                  <w:r>
                    <w:rPr>
                      <w:szCs w:val="24"/>
                    </w:rPr>
                    <w:t xml:space="preserve"> </w:t>
                  </w:r>
                  <w:r>
                    <w:rPr>
                      <w:szCs w:val="24"/>
                    </w:rPr>
                    <w:t>您是否使用过以上渠道参与环境监督？</w:t>
                  </w:r>
                  <w:r>
                    <w:rPr>
                      <w:szCs w:val="24"/>
                    </w:rPr>
                    <w:t xml:space="preserve"> [</w:t>
                  </w:r>
                  <w:r>
                    <w:rPr>
                      <w:szCs w:val="24"/>
                    </w:rPr>
                    <w:t>单选题</w:t>
                  </w:r>
                  <w:r>
                    <w:rPr>
                      <w:szCs w:val="24"/>
                    </w:rPr>
                    <w:t>] [</w:t>
                  </w:r>
                  <w:r>
                    <w:rPr>
                      <w:szCs w:val="24"/>
                    </w:rPr>
                    <w:t>必答题</w:t>
                  </w:r>
                  <w:r>
                    <w:rPr>
                      <w:szCs w:val="24"/>
                    </w:rPr>
                    <w:t>]</w:t>
                  </w:r>
                </w:p>
              </w:tc>
            </w:tr>
            <w:tr w:rsidR="00E12D61" w14:paraId="058501E2" w14:textId="77777777">
              <w:trPr>
                <w:jc w:val="center"/>
              </w:trPr>
              <w:tc>
                <w:tcPr>
                  <w:tcW w:w="9900" w:type="dxa"/>
                  <w:shd w:val="clear" w:color="auto" w:fill="FFFFFF"/>
                  <w:tcMar>
                    <w:top w:w="0" w:type="dxa"/>
                    <w:left w:w="0" w:type="dxa"/>
                    <w:bottom w:w="0" w:type="dxa"/>
                    <w:right w:w="0" w:type="dxa"/>
                  </w:tcMar>
                  <w:vAlign w:val="center"/>
                </w:tcPr>
                <w:tbl>
                  <w:tblPr>
                    <w:tblW w:w="1466"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693"/>
                    <w:gridCol w:w="678"/>
                    <w:gridCol w:w="95"/>
                  </w:tblGrid>
                  <w:tr w:rsidR="00E12D61" w14:paraId="34CFF5F0" w14:textId="77777777">
                    <w:trPr>
                      <w:tblCellSpacing w:w="15" w:type="dxa"/>
                    </w:trPr>
                    <w:tc>
                      <w:tcPr>
                        <w:tcW w:w="655" w:type="dxa"/>
                        <w:tcMar>
                          <w:top w:w="15" w:type="dxa"/>
                          <w:left w:w="15" w:type="dxa"/>
                          <w:bottom w:w="15" w:type="dxa"/>
                          <w:right w:w="15" w:type="dxa"/>
                        </w:tcMar>
                        <w:vAlign w:val="center"/>
                      </w:tcPr>
                      <w:p w14:paraId="2C438077" w14:textId="77777777" w:rsidR="00E12D61" w:rsidRDefault="00451724">
                        <w:pPr>
                          <w:shd w:val="clear" w:color="auto" w:fill="FFFFFF"/>
                        </w:pPr>
                        <w:r>
                          <w:rPr>
                            <w:szCs w:val="24"/>
                          </w:rPr>
                          <w:t>   ○ </w:t>
                        </w:r>
                        <w:r>
                          <w:rPr>
                            <w:szCs w:val="24"/>
                          </w:rPr>
                          <w:t>是</w:t>
                        </w:r>
                      </w:p>
                    </w:tc>
                    <w:tc>
                      <w:tcPr>
                        <w:tcW w:w="655" w:type="dxa"/>
                        <w:tcMar>
                          <w:top w:w="15" w:type="dxa"/>
                          <w:left w:w="15" w:type="dxa"/>
                          <w:bottom w:w="15" w:type="dxa"/>
                          <w:right w:w="15" w:type="dxa"/>
                        </w:tcMar>
                        <w:vAlign w:val="center"/>
                      </w:tcPr>
                      <w:p w14:paraId="34A422C8" w14:textId="77777777" w:rsidR="00E12D61" w:rsidRDefault="00451724">
                        <w:pPr>
                          <w:shd w:val="clear" w:color="auto" w:fill="FFFFFF"/>
                        </w:pPr>
                        <w:r>
                          <w:rPr>
                            <w:szCs w:val="24"/>
                          </w:rPr>
                          <w:t>   ○ </w:t>
                        </w:r>
                        <w:r>
                          <w:rPr>
                            <w:szCs w:val="24"/>
                          </w:rPr>
                          <w:t>否</w:t>
                        </w:r>
                      </w:p>
                    </w:tc>
                    <w:tc>
                      <w:tcPr>
                        <w:tcW w:w="36" w:type="dxa"/>
                        <w:tcMar>
                          <w:top w:w="15" w:type="dxa"/>
                          <w:left w:w="15" w:type="dxa"/>
                          <w:bottom w:w="15" w:type="dxa"/>
                          <w:right w:w="15" w:type="dxa"/>
                        </w:tcMar>
                        <w:vAlign w:val="center"/>
                      </w:tcPr>
                      <w:p w14:paraId="17D72C6C" w14:textId="77777777" w:rsidR="00E12D61" w:rsidRDefault="00E12D61">
                        <w:pPr>
                          <w:shd w:val="clear" w:color="auto" w:fill="FFFFFF"/>
                        </w:pPr>
                      </w:p>
                    </w:tc>
                  </w:tr>
                </w:tbl>
                <w:p w14:paraId="291AD5B3" w14:textId="77777777" w:rsidR="00E12D61" w:rsidRDefault="00E12D61"/>
              </w:tc>
            </w:tr>
            <w:tr w:rsidR="00E12D61" w14:paraId="292927AD" w14:textId="77777777">
              <w:trPr>
                <w:trHeight w:val="450"/>
                <w:jc w:val="center"/>
              </w:trPr>
              <w:tc>
                <w:tcPr>
                  <w:tcW w:w="9900" w:type="dxa"/>
                  <w:shd w:val="clear" w:color="auto" w:fill="FFFFFF"/>
                  <w:tcMar>
                    <w:top w:w="0" w:type="dxa"/>
                    <w:left w:w="0" w:type="dxa"/>
                    <w:bottom w:w="0" w:type="dxa"/>
                    <w:right w:w="0" w:type="dxa"/>
                  </w:tcMar>
                  <w:vAlign w:val="center"/>
                </w:tcPr>
                <w:p w14:paraId="5AA5E403" w14:textId="77777777" w:rsidR="00E12D61" w:rsidRDefault="00E12D61">
                  <w:pPr>
                    <w:shd w:val="clear" w:color="auto" w:fill="FFFFFF"/>
                  </w:pPr>
                </w:p>
              </w:tc>
            </w:tr>
            <w:tr w:rsidR="00E12D61" w14:paraId="00C257E8" w14:textId="77777777">
              <w:trPr>
                <w:jc w:val="center"/>
              </w:trPr>
              <w:tc>
                <w:tcPr>
                  <w:tcW w:w="9900" w:type="dxa"/>
                  <w:shd w:val="clear" w:color="auto" w:fill="FFFFFF"/>
                  <w:tcMar>
                    <w:top w:w="0" w:type="dxa"/>
                    <w:left w:w="0" w:type="dxa"/>
                    <w:bottom w:w="0" w:type="dxa"/>
                    <w:right w:w="0" w:type="dxa"/>
                  </w:tcMar>
                  <w:vAlign w:val="center"/>
                </w:tcPr>
                <w:p w14:paraId="2AE3D07F" w14:textId="77777777" w:rsidR="00E12D61" w:rsidRDefault="00451724">
                  <w:pPr>
                    <w:shd w:val="clear" w:color="auto" w:fill="FFFFFF"/>
                    <w:jc w:val="left"/>
                  </w:pPr>
                  <w:r>
                    <w:rPr>
                      <w:b/>
                      <w:bCs/>
                      <w:szCs w:val="24"/>
                    </w:rPr>
                    <w:t>10.</w:t>
                  </w:r>
                  <w:r>
                    <w:rPr>
                      <w:szCs w:val="24"/>
                    </w:rPr>
                    <w:t xml:space="preserve"> </w:t>
                  </w:r>
                  <w:r>
                    <w:rPr>
                      <w:szCs w:val="24"/>
                    </w:rPr>
                    <w:t>若您使用过，使用了哪些渠道？</w:t>
                  </w:r>
                  <w:r>
                    <w:rPr>
                      <w:szCs w:val="24"/>
                    </w:rPr>
                    <w:t xml:space="preserve"> [</w:t>
                  </w:r>
                  <w:r>
                    <w:rPr>
                      <w:szCs w:val="24"/>
                    </w:rPr>
                    <w:t>多选题</w:t>
                  </w:r>
                  <w:r>
                    <w:rPr>
                      <w:szCs w:val="24"/>
                    </w:rPr>
                    <w:t>] [</w:t>
                  </w:r>
                  <w:r>
                    <w:rPr>
                      <w:szCs w:val="24"/>
                    </w:rPr>
                    <w:t>必答题</w:t>
                  </w:r>
                  <w:r>
                    <w:rPr>
                      <w:szCs w:val="24"/>
                    </w:rPr>
                    <w:t>]</w:t>
                  </w:r>
                </w:p>
              </w:tc>
            </w:tr>
            <w:tr w:rsidR="00E12D61" w14:paraId="0892E83C" w14:textId="77777777">
              <w:trPr>
                <w:jc w:val="center"/>
              </w:trPr>
              <w:tc>
                <w:tcPr>
                  <w:tcW w:w="9900" w:type="dxa"/>
                  <w:shd w:val="clear" w:color="auto" w:fill="FFFFFF"/>
                  <w:tcMar>
                    <w:top w:w="0" w:type="dxa"/>
                    <w:left w:w="0" w:type="dxa"/>
                    <w:bottom w:w="0" w:type="dxa"/>
                    <w:right w:w="0" w:type="dxa"/>
                  </w:tcMar>
                  <w:vAlign w:val="center"/>
                </w:tcPr>
                <w:tbl>
                  <w:tblPr>
                    <w:tblW w:w="9121"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3920"/>
                    <w:gridCol w:w="5201"/>
                  </w:tblGrid>
                  <w:tr w:rsidR="00E12D61" w14:paraId="7055CA62" w14:textId="77777777">
                    <w:trPr>
                      <w:tblCellSpacing w:w="15" w:type="dxa"/>
                    </w:trPr>
                    <w:tc>
                      <w:tcPr>
                        <w:tcW w:w="3875" w:type="dxa"/>
                        <w:tcMar>
                          <w:top w:w="15" w:type="dxa"/>
                          <w:left w:w="15" w:type="dxa"/>
                          <w:bottom w:w="15" w:type="dxa"/>
                          <w:right w:w="15" w:type="dxa"/>
                        </w:tcMar>
                        <w:vAlign w:val="center"/>
                      </w:tcPr>
                      <w:p w14:paraId="3AB30280" w14:textId="77777777" w:rsidR="00E12D61" w:rsidRDefault="00451724">
                        <w:pPr>
                          <w:shd w:val="clear" w:color="auto" w:fill="FFFFFF"/>
                        </w:pPr>
                        <w:r>
                          <w:rPr>
                            <w:szCs w:val="24"/>
                          </w:rPr>
                          <w:lastRenderedPageBreak/>
                          <w:t>   □ </w:t>
                        </w:r>
                        <w:r>
                          <w:rPr>
                            <w:szCs w:val="24"/>
                          </w:rPr>
                          <w:t>上访</w:t>
                        </w:r>
                        <w:r>
                          <w:rPr>
                            <w:szCs w:val="24"/>
                          </w:rPr>
                          <w:t>/</w:t>
                        </w:r>
                        <w:r>
                          <w:rPr>
                            <w:szCs w:val="24"/>
                          </w:rPr>
                          <w:t>写信</w:t>
                        </w:r>
                      </w:p>
                    </w:tc>
                    <w:tc>
                      <w:tcPr>
                        <w:tcW w:w="5156" w:type="dxa"/>
                        <w:tcMar>
                          <w:top w:w="15" w:type="dxa"/>
                          <w:left w:w="15" w:type="dxa"/>
                          <w:bottom w:w="15" w:type="dxa"/>
                          <w:right w:w="15" w:type="dxa"/>
                        </w:tcMar>
                        <w:vAlign w:val="center"/>
                      </w:tcPr>
                      <w:p w14:paraId="0073AA38" w14:textId="77777777" w:rsidR="00E12D61" w:rsidRDefault="00451724">
                        <w:pPr>
                          <w:shd w:val="clear" w:color="auto" w:fill="FFFFFF"/>
                        </w:pPr>
                        <w:r>
                          <w:rPr>
                            <w:szCs w:val="24"/>
                          </w:rPr>
                          <w:t>   □ “12369”</w:t>
                        </w:r>
                        <w:r>
                          <w:rPr>
                            <w:szCs w:val="24"/>
                          </w:rPr>
                          <w:t>环境热线或</w:t>
                        </w:r>
                        <w:r>
                          <w:rPr>
                            <w:szCs w:val="24"/>
                          </w:rPr>
                          <w:t>“12345”</w:t>
                        </w:r>
                        <w:r>
                          <w:rPr>
                            <w:szCs w:val="24"/>
                          </w:rPr>
                          <w:t>市长热线</w:t>
                        </w:r>
                      </w:p>
                    </w:tc>
                  </w:tr>
                  <w:tr w:rsidR="00E12D61" w14:paraId="546EAF04" w14:textId="77777777">
                    <w:trPr>
                      <w:tblCellSpacing w:w="15" w:type="dxa"/>
                    </w:trPr>
                    <w:tc>
                      <w:tcPr>
                        <w:tcW w:w="3875" w:type="dxa"/>
                        <w:tcMar>
                          <w:top w:w="15" w:type="dxa"/>
                          <w:left w:w="15" w:type="dxa"/>
                          <w:bottom w:w="15" w:type="dxa"/>
                          <w:right w:w="15" w:type="dxa"/>
                        </w:tcMar>
                        <w:vAlign w:val="center"/>
                      </w:tcPr>
                      <w:p w14:paraId="2641F99B" w14:textId="77777777" w:rsidR="00E12D61" w:rsidRDefault="00451724">
                        <w:pPr>
                          <w:shd w:val="clear" w:color="auto" w:fill="FFFFFF"/>
                        </w:pPr>
                        <w:r>
                          <w:rPr>
                            <w:szCs w:val="24"/>
                          </w:rPr>
                          <w:t>   □ </w:t>
                        </w:r>
                        <w:r>
                          <w:rPr>
                            <w:szCs w:val="24"/>
                          </w:rPr>
                          <w:t>各级环保部门网上投诉平台</w:t>
                        </w:r>
                      </w:p>
                    </w:tc>
                    <w:tc>
                      <w:tcPr>
                        <w:tcW w:w="5156" w:type="dxa"/>
                        <w:tcMar>
                          <w:top w:w="15" w:type="dxa"/>
                          <w:left w:w="15" w:type="dxa"/>
                          <w:bottom w:w="15" w:type="dxa"/>
                          <w:right w:w="15" w:type="dxa"/>
                        </w:tcMar>
                        <w:vAlign w:val="center"/>
                      </w:tcPr>
                      <w:p w14:paraId="4C1172D2" w14:textId="77777777" w:rsidR="00E12D61" w:rsidRDefault="00451724">
                        <w:pPr>
                          <w:shd w:val="clear" w:color="auto" w:fill="FFFFFF"/>
                        </w:pPr>
                        <w:r>
                          <w:rPr>
                            <w:szCs w:val="24"/>
                          </w:rPr>
                          <w:t>   □ “ 12369”</w:t>
                        </w:r>
                        <w:r>
                          <w:rPr>
                            <w:szCs w:val="24"/>
                          </w:rPr>
                          <w:t>微信平台</w:t>
                        </w:r>
                      </w:p>
                    </w:tc>
                  </w:tr>
                  <w:tr w:rsidR="00E12D61" w14:paraId="5958DCC2" w14:textId="77777777">
                    <w:trPr>
                      <w:tblCellSpacing w:w="15" w:type="dxa"/>
                    </w:trPr>
                    <w:tc>
                      <w:tcPr>
                        <w:tcW w:w="3875" w:type="dxa"/>
                        <w:tcMar>
                          <w:top w:w="15" w:type="dxa"/>
                          <w:left w:w="15" w:type="dxa"/>
                          <w:bottom w:w="15" w:type="dxa"/>
                          <w:right w:w="15" w:type="dxa"/>
                        </w:tcMar>
                        <w:vAlign w:val="center"/>
                      </w:tcPr>
                      <w:p w14:paraId="353D064B" w14:textId="77777777" w:rsidR="00E12D61" w:rsidRDefault="00451724">
                        <w:pPr>
                          <w:shd w:val="clear" w:color="auto" w:fill="FFFFFF"/>
                        </w:pPr>
                        <w:r>
                          <w:rPr>
                            <w:szCs w:val="24"/>
                          </w:rPr>
                          <w:t>   □ </w:t>
                        </w:r>
                        <w:r>
                          <w:rPr>
                            <w:szCs w:val="24"/>
                          </w:rPr>
                          <w:t>微博（</w:t>
                        </w:r>
                        <w:r>
                          <w:rPr>
                            <w:szCs w:val="24"/>
                          </w:rPr>
                          <w:t>@</w:t>
                        </w:r>
                        <w:r>
                          <w:rPr>
                            <w:szCs w:val="24"/>
                          </w:rPr>
                          <w:t>环保部门官方账号）</w:t>
                        </w:r>
                      </w:p>
                    </w:tc>
                    <w:tc>
                      <w:tcPr>
                        <w:tcW w:w="5156" w:type="dxa"/>
                        <w:tcMar>
                          <w:top w:w="15" w:type="dxa"/>
                          <w:left w:w="15" w:type="dxa"/>
                          <w:bottom w:w="15" w:type="dxa"/>
                          <w:right w:w="15" w:type="dxa"/>
                        </w:tcMar>
                        <w:vAlign w:val="center"/>
                      </w:tcPr>
                      <w:p w14:paraId="01273CEC" w14:textId="77777777" w:rsidR="00E12D61" w:rsidRDefault="00451724">
                        <w:pPr>
                          <w:shd w:val="clear" w:color="auto" w:fill="FFFFFF"/>
                        </w:pPr>
                        <w:r>
                          <w:rPr>
                            <w:szCs w:val="24"/>
                          </w:rPr>
                          <w:t>   □ </w:t>
                        </w:r>
                        <w:r>
                          <w:rPr>
                            <w:szCs w:val="24"/>
                          </w:rPr>
                          <w:t>各类手机专业</w:t>
                        </w:r>
                        <w:r>
                          <w:rPr>
                            <w:szCs w:val="24"/>
                          </w:rPr>
                          <w:t>APP(</w:t>
                        </w:r>
                        <w:r>
                          <w:rPr>
                            <w:szCs w:val="24"/>
                          </w:rPr>
                          <w:t>蔚蓝地图、环境随手拍等</w:t>
                        </w:r>
                        <w:r>
                          <w:rPr>
                            <w:szCs w:val="24"/>
                          </w:rPr>
                          <w:t>)</w:t>
                        </w:r>
                      </w:p>
                    </w:tc>
                  </w:tr>
                  <w:tr w:rsidR="00E12D61" w14:paraId="4B2BA8A7" w14:textId="77777777">
                    <w:trPr>
                      <w:tblCellSpacing w:w="15" w:type="dxa"/>
                    </w:trPr>
                    <w:tc>
                      <w:tcPr>
                        <w:tcW w:w="3875" w:type="dxa"/>
                        <w:tcMar>
                          <w:top w:w="15" w:type="dxa"/>
                          <w:left w:w="15" w:type="dxa"/>
                          <w:bottom w:w="15" w:type="dxa"/>
                          <w:right w:w="15" w:type="dxa"/>
                        </w:tcMar>
                        <w:vAlign w:val="center"/>
                      </w:tcPr>
                      <w:p w14:paraId="4119F311" w14:textId="77777777" w:rsidR="00E12D61" w:rsidRDefault="00451724">
                        <w:pPr>
                          <w:shd w:val="clear" w:color="auto" w:fill="FFFFFF"/>
                        </w:pPr>
                        <w:r>
                          <w:rPr>
                            <w:szCs w:val="24"/>
                          </w:rPr>
                          <w:t>   □ </w:t>
                        </w:r>
                        <w:r>
                          <w:rPr>
                            <w:szCs w:val="24"/>
                          </w:rPr>
                          <w:t>直接反映给</w:t>
                        </w:r>
                        <w:r>
                          <w:rPr>
                            <w:szCs w:val="24"/>
                          </w:rPr>
                          <w:t>NGO</w:t>
                        </w:r>
                        <w:r>
                          <w:rPr>
                            <w:szCs w:val="24"/>
                          </w:rPr>
                          <w:t>（非政府组织）</w:t>
                        </w:r>
                      </w:p>
                    </w:tc>
                    <w:tc>
                      <w:tcPr>
                        <w:tcW w:w="5156" w:type="dxa"/>
                        <w:tcMar>
                          <w:top w:w="15" w:type="dxa"/>
                          <w:left w:w="15" w:type="dxa"/>
                          <w:bottom w:w="15" w:type="dxa"/>
                          <w:right w:w="15" w:type="dxa"/>
                        </w:tcMar>
                        <w:vAlign w:val="center"/>
                      </w:tcPr>
                      <w:p w14:paraId="1B8EAA65" w14:textId="77777777" w:rsidR="00E12D61" w:rsidRDefault="00451724">
                        <w:pPr>
                          <w:shd w:val="clear" w:color="auto" w:fill="FFFFFF"/>
                        </w:pPr>
                        <w:r>
                          <w:rPr>
                            <w:szCs w:val="24"/>
                          </w:rPr>
                          <w:t>   □ </w:t>
                        </w:r>
                        <w:r>
                          <w:rPr>
                            <w:szCs w:val="24"/>
                          </w:rPr>
                          <w:t>其他</w:t>
                        </w:r>
                        <w:r>
                          <w:rPr>
                            <w:szCs w:val="24"/>
                          </w:rPr>
                          <w:t xml:space="preserve"> _________________</w:t>
                        </w:r>
                      </w:p>
                    </w:tc>
                  </w:tr>
                  <w:tr w:rsidR="00E12D61" w14:paraId="21EEB90D" w14:textId="77777777">
                    <w:trPr>
                      <w:tblCellSpacing w:w="15" w:type="dxa"/>
                    </w:trPr>
                    <w:tc>
                      <w:tcPr>
                        <w:tcW w:w="3875" w:type="dxa"/>
                        <w:tcMar>
                          <w:top w:w="15" w:type="dxa"/>
                          <w:left w:w="15" w:type="dxa"/>
                          <w:bottom w:w="15" w:type="dxa"/>
                          <w:right w:w="15" w:type="dxa"/>
                        </w:tcMar>
                        <w:vAlign w:val="center"/>
                      </w:tcPr>
                      <w:p w14:paraId="64F1DED7" w14:textId="77777777" w:rsidR="00E12D61" w:rsidRDefault="00E12D61">
                        <w:pPr>
                          <w:shd w:val="clear" w:color="auto" w:fill="FFFFFF"/>
                        </w:pPr>
                      </w:p>
                    </w:tc>
                    <w:tc>
                      <w:tcPr>
                        <w:tcW w:w="5156" w:type="dxa"/>
                        <w:vAlign w:val="center"/>
                      </w:tcPr>
                      <w:p w14:paraId="2DFEC595" w14:textId="77777777" w:rsidR="00E12D61" w:rsidRDefault="00E12D61"/>
                    </w:tc>
                  </w:tr>
                </w:tbl>
                <w:p w14:paraId="5E3DEBFB" w14:textId="77777777" w:rsidR="00E12D61" w:rsidRDefault="00E12D61"/>
              </w:tc>
            </w:tr>
            <w:tr w:rsidR="00E12D61" w14:paraId="72718903" w14:textId="77777777">
              <w:trPr>
                <w:trHeight w:val="450"/>
                <w:jc w:val="center"/>
              </w:trPr>
              <w:tc>
                <w:tcPr>
                  <w:tcW w:w="9900" w:type="dxa"/>
                  <w:shd w:val="clear" w:color="auto" w:fill="FFFFFF"/>
                  <w:tcMar>
                    <w:top w:w="0" w:type="dxa"/>
                    <w:left w:w="0" w:type="dxa"/>
                    <w:bottom w:w="0" w:type="dxa"/>
                    <w:right w:w="0" w:type="dxa"/>
                  </w:tcMar>
                  <w:vAlign w:val="center"/>
                </w:tcPr>
                <w:p w14:paraId="06E3F66E" w14:textId="77777777" w:rsidR="00E12D61" w:rsidRDefault="00E12D61">
                  <w:pPr>
                    <w:shd w:val="clear" w:color="auto" w:fill="FFFFFF"/>
                  </w:pPr>
                </w:p>
              </w:tc>
            </w:tr>
            <w:tr w:rsidR="00E12D61" w14:paraId="52BDE256" w14:textId="77777777">
              <w:trPr>
                <w:jc w:val="center"/>
              </w:trPr>
              <w:tc>
                <w:tcPr>
                  <w:tcW w:w="9900" w:type="dxa"/>
                  <w:shd w:val="clear" w:color="auto" w:fill="FFFFFF"/>
                  <w:tcMar>
                    <w:top w:w="0" w:type="dxa"/>
                    <w:left w:w="0" w:type="dxa"/>
                    <w:bottom w:w="0" w:type="dxa"/>
                    <w:right w:w="0" w:type="dxa"/>
                  </w:tcMar>
                  <w:vAlign w:val="center"/>
                </w:tcPr>
                <w:p w14:paraId="08A23AFE" w14:textId="77777777" w:rsidR="00E12D61" w:rsidRDefault="00451724">
                  <w:pPr>
                    <w:shd w:val="clear" w:color="auto" w:fill="FFFFFF"/>
                    <w:jc w:val="left"/>
                  </w:pPr>
                  <w:r>
                    <w:rPr>
                      <w:b/>
                      <w:bCs/>
                      <w:szCs w:val="24"/>
                    </w:rPr>
                    <w:t>11.</w:t>
                  </w:r>
                  <w:r>
                    <w:rPr>
                      <w:szCs w:val="24"/>
                    </w:rPr>
                    <w:t xml:space="preserve"> </w:t>
                  </w:r>
                  <w:r>
                    <w:rPr>
                      <w:szCs w:val="24"/>
                    </w:rPr>
                    <w:t>若您未曾使用，主要原因是什么？</w:t>
                  </w:r>
                  <w:r>
                    <w:rPr>
                      <w:szCs w:val="24"/>
                    </w:rPr>
                    <w:t xml:space="preserve"> [</w:t>
                  </w:r>
                  <w:r>
                    <w:rPr>
                      <w:szCs w:val="24"/>
                    </w:rPr>
                    <w:t>单选题</w:t>
                  </w:r>
                  <w:r>
                    <w:rPr>
                      <w:szCs w:val="24"/>
                    </w:rPr>
                    <w:t>] [</w:t>
                  </w:r>
                  <w:r>
                    <w:rPr>
                      <w:szCs w:val="24"/>
                    </w:rPr>
                    <w:t>必答题</w:t>
                  </w:r>
                  <w:r>
                    <w:rPr>
                      <w:szCs w:val="24"/>
                    </w:rPr>
                    <w:t>]</w:t>
                  </w:r>
                </w:p>
              </w:tc>
            </w:tr>
            <w:tr w:rsidR="00E12D61" w14:paraId="0C259E42" w14:textId="77777777">
              <w:trPr>
                <w:jc w:val="center"/>
              </w:trPr>
              <w:tc>
                <w:tcPr>
                  <w:tcW w:w="9900" w:type="dxa"/>
                  <w:shd w:val="clear" w:color="auto" w:fill="FFFFFF"/>
                  <w:tcMar>
                    <w:top w:w="0" w:type="dxa"/>
                    <w:left w:w="0" w:type="dxa"/>
                    <w:bottom w:w="0" w:type="dxa"/>
                    <w:right w:w="0" w:type="dxa"/>
                  </w:tcMar>
                  <w:vAlign w:val="center"/>
                </w:tcPr>
                <w:p w14:paraId="59A0E2B2" w14:textId="77777777" w:rsidR="00E12D61" w:rsidRDefault="00451724">
                  <w:pPr>
                    <w:shd w:val="clear" w:color="auto" w:fill="FFFFFF"/>
                    <w:jc w:val="left"/>
                  </w:pPr>
                  <w:r>
                    <w:rPr>
                      <w:szCs w:val="24"/>
                    </w:rPr>
                    <w:t>   ○ </w:t>
                  </w:r>
                  <w:r>
                    <w:rPr>
                      <w:szCs w:val="24"/>
                    </w:rPr>
                    <w:t>环境问题应由环保部门处理，不需要公众参与</w:t>
                  </w:r>
                  <w:r>
                    <w:rPr>
                      <w:szCs w:val="24"/>
                    </w:rPr>
                    <w:br/>
                    <w:t>   ○ </w:t>
                  </w:r>
                  <w:r>
                    <w:rPr>
                      <w:szCs w:val="24"/>
                    </w:rPr>
                    <w:t>不清楚有哪些问题需要进行环境监督</w:t>
                  </w:r>
                  <w:r>
                    <w:rPr>
                      <w:szCs w:val="24"/>
                    </w:rPr>
                    <w:br/>
                    <w:t>   ○ </w:t>
                  </w:r>
                  <w:r>
                    <w:rPr>
                      <w:szCs w:val="24"/>
                    </w:rPr>
                    <w:t>不清楚有哪些参与环境监督的渠道</w:t>
                  </w:r>
                  <w:r>
                    <w:rPr>
                      <w:szCs w:val="24"/>
                    </w:rPr>
                    <w:br/>
                    <w:t>   ○ </w:t>
                  </w:r>
                  <w:r>
                    <w:rPr>
                      <w:szCs w:val="24"/>
                    </w:rPr>
                    <w:t>参与渠道操作繁琐，中途放弃</w:t>
                  </w:r>
                  <w:r>
                    <w:rPr>
                      <w:szCs w:val="24"/>
                    </w:rPr>
                    <w:br/>
                    <w:t>   ○ </w:t>
                  </w:r>
                  <w:r>
                    <w:rPr>
                      <w:szCs w:val="24"/>
                    </w:rPr>
                    <w:t>担心参与环境监督后遭到打击报复</w:t>
                  </w:r>
                  <w:r>
                    <w:rPr>
                      <w:szCs w:val="24"/>
                    </w:rPr>
                    <w:br/>
                    <w:t>   ○ </w:t>
                  </w:r>
                  <w:r>
                    <w:rPr>
                      <w:szCs w:val="24"/>
                    </w:rPr>
                    <w:t>其他</w:t>
                  </w:r>
                  <w:r>
                    <w:rPr>
                      <w:szCs w:val="24"/>
                    </w:rPr>
                    <w:t xml:space="preserve"> _________________</w:t>
                  </w:r>
                </w:p>
              </w:tc>
            </w:tr>
            <w:tr w:rsidR="00E12D61" w14:paraId="7FDD666F" w14:textId="77777777">
              <w:trPr>
                <w:trHeight w:val="450"/>
                <w:jc w:val="center"/>
              </w:trPr>
              <w:tc>
                <w:tcPr>
                  <w:tcW w:w="9900" w:type="dxa"/>
                  <w:shd w:val="clear" w:color="auto" w:fill="FFFFFF"/>
                  <w:tcMar>
                    <w:top w:w="0" w:type="dxa"/>
                    <w:left w:w="0" w:type="dxa"/>
                    <w:bottom w:w="0" w:type="dxa"/>
                    <w:right w:w="0" w:type="dxa"/>
                  </w:tcMar>
                  <w:vAlign w:val="center"/>
                </w:tcPr>
                <w:p w14:paraId="1A350A6B" w14:textId="77777777" w:rsidR="00E12D61" w:rsidRDefault="00E12D61">
                  <w:pPr>
                    <w:shd w:val="clear" w:color="auto" w:fill="FFFFFF"/>
                  </w:pPr>
                </w:p>
              </w:tc>
            </w:tr>
            <w:tr w:rsidR="00E12D61" w14:paraId="50670218" w14:textId="77777777">
              <w:trPr>
                <w:jc w:val="center"/>
              </w:trPr>
              <w:tc>
                <w:tcPr>
                  <w:tcW w:w="9900" w:type="dxa"/>
                  <w:shd w:val="clear" w:color="auto" w:fill="FFFFFF"/>
                  <w:tcMar>
                    <w:top w:w="0" w:type="dxa"/>
                    <w:left w:w="0" w:type="dxa"/>
                    <w:bottom w:w="0" w:type="dxa"/>
                    <w:right w:w="0" w:type="dxa"/>
                  </w:tcMar>
                  <w:vAlign w:val="center"/>
                </w:tcPr>
                <w:p w14:paraId="6BAFC009" w14:textId="77777777" w:rsidR="00E12D61" w:rsidRDefault="00451724">
                  <w:pPr>
                    <w:shd w:val="clear" w:color="auto" w:fill="FFFFFF"/>
                    <w:jc w:val="left"/>
                  </w:pPr>
                  <w:r>
                    <w:rPr>
                      <w:b/>
                      <w:bCs/>
                      <w:szCs w:val="24"/>
                    </w:rPr>
                    <w:t>12.</w:t>
                  </w:r>
                  <w:r>
                    <w:rPr>
                      <w:szCs w:val="24"/>
                    </w:rPr>
                    <w:t xml:space="preserve"> </w:t>
                  </w:r>
                  <w:r>
                    <w:rPr>
                      <w:szCs w:val="24"/>
                    </w:rPr>
                    <w:t>如果您将来想要参与到环境监督中，哪些因素最会影响您选择参与渠道？</w:t>
                  </w:r>
                  <w:r>
                    <w:rPr>
                      <w:szCs w:val="24"/>
                    </w:rPr>
                    <w:t xml:space="preserve"> [</w:t>
                  </w:r>
                  <w:r>
                    <w:rPr>
                      <w:szCs w:val="24"/>
                    </w:rPr>
                    <w:t>多选题</w:t>
                  </w:r>
                  <w:r>
                    <w:rPr>
                      <w:szCs w:val="24"/>
                    </w:rPr>
                    <w:t>] [</w:t>
                  </w:r>
                  <w:r>
                    <w:rPr>
                      <w:szCs w:val="24"/>
                    </w:rPr>
                    <w:t>必答题</w:t>
                  </w:r>
                  <w:r>
                    <w:rPr>
                      <w:szCs w:val="24"/>
                    </w:rPr>
                    <w:t>]</w:t>
                  </w:r>
                </w:p>
              </w:tc>
            </w:tr>
            <w:tr w:rsidR="00E12D61" w14:paraId="49E13012" w14:textId="77777777">
              <w:trPr>
                <w:jc w:val="center"/>
              </w:trPr>
              <w:tc>
                <w:tcPr>
                  <w:tcW w:w="9900" w:type="dxa"/>
                  <w:shd w:val="clear" w:color="auto" w:fill="FFFFFF"/>
                  <w:tcMar>
                    <w:top w:w="0" w:type="dxa"/>
                    <w:left w:w="0" w:type="dxa"/>
                    <w:bottom w:w="0" w:type="dxa"/>
                    <w:right w:w="0" w:type="dxa"/>
                  </w:tcMar>
                  <w:vAlign w:val="center"/>
                </w:tcPr>
                <w:tbl>
                  <w:tblPr>
                    <w:tblW w:w="5960"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2860"/>
                    <w:gridCol w:w="3100"/>
                  </w:tblGrid>
                  <w:tr w:rsidR="00E12D61" w14:paraId="0816ED98" w14:textId="77777777">
                    <w:trPr>
                      <w:tblCellSpacing w:w="15" w:type="dxa"/>
                    </w:trPr>
                    <w:tc>
                      <w:tcPr>
                        <w:tcW w:w="2815" w:type="dxa"/>
                        <w:tcMar>
                          <w:top w:w="15" w:type="dxa"/>
                          <w:left w:w="15" w:type="dxa"/>
                          <w:bottom w:w="15" w:type="dxa"/>
                          <w:right w:w="15" w:type="dxa"/>
                        </w:tcMar>
                        <w:vAlign w:val="center"/>
                      </w:tcPr>
                      <w:p w14:paraId="1AC8310E" w14:textId="77777777" w:rsidR="00E12D61" w:rsidRDefault="00451724">
                        <w:pPr>
                          <w:shd w:val="clear" w:color="auto" w:fill="FFFFFF"/>
                        </w:pPr>
                        <w:r>
                          <w:rPr>
                            <w:szCs w:val="24"/>
                          </w:rPr>
                          <w:t>   □ </w:t>
                        </w:r>
                        <w:r>
                          <w:rPr>
                            <w:szCs w:val="24"/>
                          </w:rPr>
                          <w:t>渠道操作的便捷度</w:t>
                        </w:r>
                      </w:p>
                    </w:tc>
                    <w:tc>
                      <w:tcPr>
                        <w:tcW w:w="3055" w:type="dxa"/>
                        <w:tcMar>
                          <w:top w:w="15" w:type="dxa"/>
                          <w:left w:w="15" w:type="dxa"/>
                          <w:bottom w:w="15" w:type="dxa"/>
                          <w:right w:w="15" w:type="dxa"/>
                        </w:tcMar>
                        <w:vAlign w:val="center"/>
                      </w:tcPr>
                      <w:p w14:paraId="0D0EB3DD" w14:textId="77777777" w:rsidR="00E12D61" w:rsidRDefault="00451724">
                        <w:pPr>
                          <w:shd w:val="clear" w:color="auto" w:fill="FFFFFF"/>
                        </w:pPr>
                        <w:r>
                          <w:rPr>
                            <w:szCs w:val="24"/>
                          </w:rPr>
                          <w:t>   □ </w:t>
                        </w:r>
                        <w:r>
                          <w:rPr>
                            <w:szCs w:val="24"/>
                          </w:rPr>
                          <w:t>给予反馈的及时性</w:t>
                        </w:r>
                      </w:p>
                    </w:tc>
                  </w:tr>
                  <w:tr w:rsidR="00E12D61" w14:paraId="398FE7DA" w14:textId="77777777">
                    <w:trPr>
                      <w:tblCellSpacing w:w="15" w:type="dxa"/>
                    </w:trPr>
                    <w:tc>
                      <w:tcPr>
                        <w:tcW w:w="2815" w:type="dxa"/>
                        <w:tcMar>
                          <w:top w:w="15" w:type="dxa"/>
                          <w:left w:w="15" w:type="dxa"/>
                          <w:bottom w:w="15" w:type="dxa"/>
                          <w:right w:w="15" w:type="dxa"/>
                        </w:tcMar>
                        <w:vAlign w:val="center"/>
                      </w:tcPr>
                      <w:p w14:paraId="72A59E8E" w14:textId="77777777" w:rsidR="00E12D61" w:rsidRDefault="00451724">
                        <w:pPr>
                          <w:shd w:val="clear" w:color="auto" w:fill="FFFFFF"/>
                        </w:pPr>
                        <w:r>
                          <w:rPr>
                            <w:szCs w:val="24"/>
                          </w:rPr>
                          <w:t>   □ </w:t>
                        </w:r>
                        <w:r>
                          <w:rPr>
                            <w:szCs w:val="24"/>
                          </w:rPr>
                          <w:t>解决环境问题的有效性</w:t>
                        </w:r>
                      </w:p>
                    </w:tc>
                    <w:tc>
                      <w:tcPr>
                        <w:tcW w:w="3055" w:type="dxa"/>
                        <w:tcMar>
                          <w:top w:w="15" w:type="dxa"/>
                          <w:left w:w="15" w:type="dxa"/>
                          <w:bottom w:w="15" w:type="dxa"/>
                          <w:right w:w="15" w:type="dxa"/>
                        </w:tcMar>
                        <w:vAlign w:val="center"/>
                      </w:tcPr>
                      <w:p w14:paraId="56C0B295" w14:textId="77777777" w:rsidR="00E12D61" w:rsidRDefault="00451724">
                        <w:pPr>
                          <w:shd w:val="clear" w:color="auto" w:fill="FFFFFF"/>
                        </w:pPr>
                        <w:r>
                          <w:rPr>
                            <w:szCs w:val="24"/>
                          </w:rPr>
                          <w:t>   □ </w:t>
                        </w:r>
                        <w:r>
                          <w:rPr>
                            <w:szCs w:val="24"/>
                          </w:rPr>
                          <w:t>有无奖励机制</w:t>
                        </w:r>
                      </w:p>
                    </w:tc>
                  </w:tr>
                  <w:tr w:rsidR="00E12D61" w14:paraId="33509E6E" w14:textId="77777777">
                    <w:trPr>
                      <w:tblCellSpacing w:w="15" w:type="dxa"/>
                    </w:trPr>
                    <w:tc>
                      <w:tcPr>
                        <w:tcW w:w="2815" w:type="dxa"/>
                        <w:tcMar>
                          <w:top w:w="15" w:type="dxa"/>
                          <w:left w:w="15" w:type="dxa"/>
                          <w:bottom w:w="15" w:type="dxa"/>
                          <w:right w:w="15" w:type="dxa"/>
                        </w:tcMar>
                        <w:vAlign w:val="center"/>
                      </w:tcPr>
                      <w:p w14:paraId="60BE7B59" w14:textId="77777777" w:rsidR="00E12D61" w:rsidRDefault="00451724">
                        <w:pPr>
                          <w:shd w:val="clear" w:color="auto" w:fill="FFFFFF"/>
                        </w:pPr>
                        <w:r>
                          <w:rPr>
                            <w:szCs w:val="24"/>
                          </w:rPr>
                          <w:t>   □ </w:t>
                        </w:r>
                        <w:r>
                          <w:rPr>
                            <w:szCs w:val="24"/>
                          </w:rPr>
                          <w:t>举报信息是否保密</w:t>
                        </w:r>
                      </w:p>
                    </w:tc>
                    <w:tc>
                      <w:tcPr>
                        <w:tcW w:w="3055" w:type="dxa"/>
                        <w:tcMar>
                          <w:top w:w="15" w:type="dxa"/>
                          <w:left w:w="15" w:type="dxa"/>
                          <w:bottom w:w="15" w:type="dxa"/>
                          <w:right w:w="15" w:type="dxa"/>
                        </w:tcMar>
                        <w:vAlign w:val="center"/>
                      </w:tcPr>
                      <w:p w14:paraId="068EE76B" w14:textId="77777777" w:rsidR="00E12D61" w:rsidRDefault="00451724">
                        <w:pPr>
                          <w:shd w:val="clear" w:color="auto" w:fill="FFFFFF"/>
                        </w:pPr>
                        <w:r>
                          <w:rPr>
                            <w:szCs w:val="24"/>
                          </w:rPr>
                          <w:t>   □ </w:t>
                        </w:r>
                        <w:r>
                          <w:rPr>
                            <w:szCs w:val="24"/>
                          </w:rPr>
                          <w:t>其他</w:t>
                        </w:r>
                        <w:r>
                          <w:rPr>
                            <w:szCs w:val="24"/>
                          </w:rPr>
                          <w:t xml:space="preserve"> _________________</w:t>
                        </w:r>
                      </w:p>
                    </w:tc>
                  </w:tr>
                  <w:tr w:rsidR="00E12D61" w14:paraId="6B5FC035" w14:textId="77777777">
                    <w:trPr>
                      <w:tblCellSpacing w:w="15" w:type="dxa"/>
                    </w:trPr>
                    <w:tc>
                      <w:tcPr>
                        <w:tcW w:w="2815" w:type="dxa"/>
                        <w:tcMar>
                          <w:top w:w="15" w:type="dxa"/>
                          <w:left w:w="15" w:type="dxa"/>
                          <w:bottom w:w="15" w:type="dxa"/>
                          <w:right w:w="15" w:type="dxa"/>
                        </w:tcMar>
                        <w:vAlign w:val="center"/>
                      </w:tcPr>
                      <w:p w14:paraId="36DAC265" w14:textId="77777777" w:rsidR="00E12D61" w:rsidRDefault="00E12D61">
                        <w:pPr>
                          <w:shd w:val="clear" w:color="auto" w:fill="FFFFFF"/>
                        </w:pPr>
                      </w:p>
                    </w:tc>
                    <w:tc>
                      <w:tcPr>
                        <w:tcW w:w="3055" w:type="dxa"/>
                        <w:vAlign w:val="center"/>
                      </w:tcPr>
                      <w:p w14:paraId="01606DC5" w14:textId="77777777" w:rsidR="00E12D61" w:rsidRDefault="00E12D61"/>
                    </w:tc>
                  </w:tr>
                </w:tbl>
                <w:p w14:paraId="535DA073" w14:textId="77777777" w:rsidR="00E12D61" w:rsidRDefault="00E12D61"/>
              </w:tc>
            </w:tr>
            <w:tr w:rsidR="00E12D61" w14:paraId="52C4B005" w14:textId="77777777">
              <w:trPr>
                <w:trHeight w:val="450"/>
                <w:jc w:val="center"/>
              </w:trPr>
              <w:tc>
                <w:tcPr>
                  <w:tcW w:w="9900" w:type="dxa"/>
                  <w:shd w:val="clear" w:color="auto" w:fill="FFFFFF"/>
                  <w:tcMar>
                    <w:top w:w="0" w:type="dxa"/>
                    <w:left w:w="0" w:type="dxa"/>
                    <w:bottom w:w="0" w:type="dxa"/>
                    <w:right w:w="0" w:type="dxa"/>
                  </w:tcMar>
                  <w:vAlign w:val="center"/>
                </w:tcPr>
                <w:p w14:paraId="5EFE09A4" w14:textId="77777777" w:rsidR="00E12D61" w:rsidRDefault="00E12D61">
                  <w:pPr>
                    <w:shd w:val="clear" w:color="auto" w:fill="FFFFFF"/>
                  </w:pPr>
                </w:p>
              </w:tc>
            </w:tr>
            <w:tr w:rsidR="00E12D61" w14:paraId="76056562" w14:textId="77777777">
              <w:trPr>
                <w:jc w:val="center"/>
              </w:trPr>
              <w:tc>
                <w:tcPr>
                  <w:tcW w:w="9900" w:type="dxa"/>
                  <w:shd w:val="clear" w:color="auto" w:fill="FFFFFF"/>
                  <w:tcMar>
                    <w:top w:w="0" w:type="dxa"/>
                    <w:left w:w="0" w:type="dxa"/>
                    <w:bottom w:w="0" w:type="dxa"/>
                    <w:right w:w="0" w:type="dxa"/>
                  </w:tcMar>
                  <w:vAlign w:val="center"/>
                </w:tcPr>
                <w:p w14:paraId="5EA188AE" w14:textId="77777777" w:rsidR="00E12D61" w:rsidRDefault="00451724">
                  <w:pPr>
                    <w:shd w:val="clear" w:color="auto" w:fill="FFFFFF"/>
                    <w:jc w:val="left"/>
                  </w:pPr>
                  <w:r>
                    <w:rPr>
                      <w:b/>
                      <w:bCs/>
                      <w:szCs w:val="24"/>
                    </w:rPr>
                    <w:t>13.</w:t>
                  </w:r>
                  <w:r>
                    <w:rPr>
                      <w:szCs w:val="24"/>
                    </w:rPr>
                    <w:t xml:space="preserve"> </w:t>
                  </w:r>
                  <w:r>
                    <w:rPr>
                      <w:szCs w:val="24"/>
                    </w:rPr>
                    <w:t>由社会组织、第三方机构提供的公众参与环境监督的渠道，您知道哪些？</w:t>
                  </w:r>
                  <w:r>
                    <w:rPr>
                      <w:szCs w:val="24"/>
                    </w:rPr>
                    <w:t xml:space="preserve"> [</w:t>
                  </w:r>
                  <w:r>
                    <w:rPr>
                      <w:szCs w:val="24"/>
                    </w:rPr>
                    <w:t>多选题</w:t>
                  </w:r>
                  <w:r>
                    <w:rPr>
                      <w:szCs w:val="24"/>
                    </w:rPr>
                    <w:t>] [</w:t>
                  </w:r>
                  <w:r>
                    <w:rPr>
                      <w:szCs w:val="24"/>
                    </w:rPr>
                    <w:t>必答题</w:t>
                  </w:r>
                  <w:r>
                    <w:rPr>
                      <w:szCs w:val="24"/>
                    </w:rPr>
                    <w:t>]</w:t>
                  </w:r>
                </w:p>
              </w:tc>
            </w:tr>
            <w:tr w:rsidR="00E12D61" w14:paraId="03F70466" w14:textId="77777777">
              <w:trPr>
                <w:jc w:val="center"/>
              </w:trPr>
              <w:tc>
                <w:tcPr>
                  <w:tcW w:w="9900" w:type="dxa"/>
                  <w:shd w:val="clear" w:color="auto" w:fill="FFFFFF"/>
                  <w:tcMar>
                    <w:top w:w="0" w:type="dxa"/>
                    <w:left w:w="0" w:type="dxa"/>
                    <w:bottom w:w="0" w:type="dxa"/>
                    <w:right w:w="0" w:type="dxa"/>
                  </w:tcMar>
                  <w:vAlign w:val="center"/>
                </w:tcPr>
                <w:tbl>
                  <w:tblPr>
                    <w:tblW w:w="9320"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4780"/>
                    <w:gridCol w:w="4540"/>
                  </w:tblGrid>
                  <w:tr w:rsidR="00E12D61" w14:paraId="536D590E" w14:textId="77777777">
                    <w:trPr>
                      <w:tblCellSpacing w:w="15" w:type="dxa"/>
                    </w:trPr>
                    <w:tc>
                      <w:tcPr>
                        <w:tcW w:w="4735" w:type="dxa"/>
                        <w:tcMar>
                          <w:top w:w="15" w:type="dxa"/>
                          <w:left w:w="15" w:type="dxa"/>
                          <w:bottom w:w="15" w:type="dxa"/>
                          <w:right w:w="15" w:type="dxa"/>
                        </w:tcMar>
                        <w:vAlign w:val="center"/>
                      </w:tcPr>
                      <w:p w14:paraId="480F4934" w14:textId="77777777" w:rsidR="00E12D61" w:rsidRDefault="00451724">
                        <w:pPr>
                          <w:shd w:val="clear" w:color="auto" w:fill="FFFFFF"/>
                        </w:pPr>
                        <w:r>
                          <w:rPr>
                            <w:szCs w:val="24"/>
                          </w:rPr>
                          <w:t>   □ </w:t>
                        </w:r>
                        <w:r>
                          <w:rPr>
                            <w:szCs w:val="24"/>
                          </w:rPr>
                          <w:t>蔚蓝地图（公众环境研究中心）</w:t>
                        </w:r>
                      </w:p>
                    </w:tc>
                    <w:tc>
                      <w:tcPr>
                        <w:tcW w:w="4495" w:type="dxa"/>
                        <w:tcMar>
                          <w:top w:w="15" w:type="dxa"/>
                          <w:left w:w="15" w:type="dxa"/>
                          <w:bottom w:w="15" w:type="dxa"/>
                          <w:right w:w="15" w:type="dxa"/>
                        </w:tcMar>
                        <w:vAlign w:val="center"/>
                      </w:tcPr>
                      <w:p w14:paraId="0D781940" w14:textId="77777777" w:rsidR="00E12D61" w:rsidRDefault="00451724">
                        <w:pPr>
                          <w:shd w:val="clear" w:color="auto" w:fill="FFFFFF"/>
                        </w:pPr>
                        <w:r>
                          <w:rPr>
                            <w:szCs w:val="24"/>
                          </w:rPr>
                          <w:t>   □ </w:t>
                        </w:r>
                        <w:r>
                          <w:rPr>
                            <w:szCs w:val="24"/>
                          </w:rPr>
                          <w:t>中国水污染地图（公众环境研究中心）</w:t>
                        </w:r>
                      </w:p>
                    </w:tc>
                  </w:tr>
                  <w:tr w:rsidR="00E12D61" w14:paraId="62DF882F" w14:textId="77777777">
                    <w:trPr>
                      <w:tblCellSpacing w:w="15" w:type="dxa"/>
                    </w:trPr>
                    <w:tc>
                      <w:tcPr>
                        <w:tcW w:w="4735" w:type="dxa"/>
                        <w:tcMar>
                          <w:top w:w="15" w:type="dxa"/>
                          <w:left w:w="15" w:type="dxa"/>
                          <w:bottom w:w="15" w:type="dxa"/>
                          <w:right w:w="15" w:type="dxa"/>
                        </w:tcMar>
                        <w:vAlign w:val="center"/>
                      </w:tcPr>
                      <w:p w14:paraId="24FE5FC1" w14:textId="77777777" w:rsidR="00E12D61" w:rsidRDefault="00451724">
                        <w:pPr>
                          <w:shd w:val="clear" w:color="auto" w:fill="FFFFFF"/>
                        </w:pPr>
                        <w:r>
                          <w:rPr>
                            <w:szCs w:val="24"/>
                          </w:rPr>
                          <w:t>   □ </w:t>
                        </w:r>
                        <w:r>
                          <w:rPr>
                            <w:szCs w:val="24"/>
                          </w:rPr>
                          <w:t>中国环境污染投诉网（中华环保联合会）</w:t>
                        </w:r>
                      </w:p>
                    </w:tc>
                    <w:tc>
                      <w:tcPr>
                        <w:tcW w:w="4495" w:type="dxa"/>
                        <w:tcMar>
                          <w:top w:w="15" w:type="dxa"/>
                          <w:left w:w="15" w:type="dxa"/>
                          <w:bottom w:w="15" w:type="dxa"/>
                          <w:right w:w="15" w:type="dxa"/>
                        </w:tcMar>
                        <w:vAlign w:val="center"/>
                      </w:tcPr>
                      <w:p w14:paraId="4DAC37A5" w14:textId="77777777" w:rsidR="00E12D61" w:rsidRDefault="00451724">
                        <w:pPr>
                          <w:shd w:val="clear" w:color="auto" w:fill="FFFFFF"/>
                        </w:pPr>
                        <w:r>
                          <w:rPr>
                            <w:szCs w:val="24"/>
                          </w:rPr>
                          <w:t>   □ </w:t>
                        </w:r>
                        <w:r>
                          <w:rPr>
                            <w:szCs w:val="24"/>
                          </w:rPr>
                          <w:t>都不知道</w:t>
                        </w:r>
                      </w:p>
                    </w:tc>
                  </w:tr>
                  <w:tr w:rsidR="00E12D61" w14:paraId="58B3B3A9" w14:textId="77777777">
                    <w:trPr>
                      <w:tblCellSpacing w:w="15" w:type="dxa"/>
                    </w:trPr>
                    <w:tc>
                      <w:tcPr>
                        <w:tcW w:w="4735" w:type="dxa"/>
                        <w:tcMar>
                          <w:top w:w="15" w:type="dxa"/>
                          <w:left w:w="15" w:type="dxa"/>
                          <w:bottom w:w="15" w:type="dxa"/>
                          <w:right w:w="15" w:type="dxa"/>
                        </w:tcMar>
                        <w:vAlign w:val="center"/>
                      </w:tcPr>
                      <w:p w14:paraId="34786BB6" w14:textId="77777777" w:rsidR="00E12D61" w:rsidRDefault="00451724">
                        <w:pPr>
                          <w:shd w:val="clear" w:color="auto" w:fill="FFFFFF"/>
                        </w:pPr>
                        <w:r>
                          <w:rPr>
                            <w:szCs w:val="24"/>
                          </w:rPr>
                          <w:t>   □ </w:t>
                        </w:r>
                        <w:r>
                          <w:rPr>
                            <w:szCs w:val="24"/>
                          </w:rPr>
                          <w:t>其他</w:t>
                        </w:r>
                        <w:r>
                          <w:rPr>
                            <w:szCs w:val="24"/>
                          </w:rPr>
                          <w:t xml:space="preserve"> _________________</w:t>
                        </w:r>
                      </w:p>
                    </w:tc>
                    <w:tc>
                      <w:tcPr>
                        <w:tcW w:w="4495" w:type="dxa"/>
                        <w:tcMar>
                          <w:top w:w="15" w:type="dxa"/>
                          <w:left w:w="15" w:type="dxa"/>
                          <w:bottom w:w="15" w:type="dxa"/>
                          <w:right w:w="15" w:type="dxa"/>
                        </w:tcMar>
                        <w:vAlign w:val="center"/>
                      </w:tcPr>
                      <w:p w14:paraId="0AC8E988" w14:textId="77777777" w:rsidR="00E12D61" w:rsidRDefault="00E12D61">
                        <w:pPr>
                          <w:shd w:val="clear" w:color="auto" w:fill="FFFFFF"/>
                        </w:pPr>
                      </w:p>
                    </w:tc>
                  </w:tr>
                </w:tbl>
                <w:p w14:paraId="01004F83" w14:textId="77777777" w:rsidR="00E12D61" w:rsidRDefault="00E12D61"/>
              </w:tc>
            </w:tr>
            <w:tr w:rsidR="00E12D61" w14:paraId="11F33614" w14:textId="77777777">
              <w:trPr>
                <w:trHeight w:val="450"/>
                <w:jc w:val="center"/>
              </w:trPr>
              <w:tc>
                <w:tcPr>
                  <w:tcW w:w="9900" w:type="dxa"/>
                  <w:shd w:val="clear" w:color="auto" w:fill="FFFFFF"/>
                  <w:tcMar>
                    <w:top w:w="0" w:type="dxa"/>
                    <w:left w:w="0" w:type="dxa"/>
                    <w:bottom w:w="0" w:type="dxa"/>
                    <w:right w:w="0" w:type="dxa"/>
                  </w:tcMar>
                  <w:vAlign w:val="center"/>
                </w:tcPr>
                <w:p w14:paraId="36706C30" w14:textId="77777777" w:rsidR="00E12D61" w:rsidRDefault="00E12D61">
                  <w:pPr>
                    <w:shd w:val="clear" w:color="auto" w:fill="FFFFFF"/>
                  </w:pPr>
                </w:p>
              </w:tc>
            </w:tr>
            <w:tr w:rsidR="00E12D61" w14:paraId="376C800E" w14:textId="77777777">
              <w:trPr>
                <w:jc w:val="center"/>
              </w:trPr>
              <w:tc>
                <w:tcPr>
                  <w:tcW w:w="9900" w:type="dxa"/>
                  <w:shd w:val="clear" w:color="auto" w:fill="FFFFFF"/>
                  <w:tcMar>
                    <w:top w:w="0" w:type="dxa"/>
                    <w:left w:w="0" w:type="dxa"/>
                    <w:bottom w:w="0" w:type="dxa"/>
                    <w:right w:w="0" w:type="dxa"/>
                  </w:tcMar>
                  <w:vAlign w:val="center"/>
                </w:tcPr>
                <w:p w14:paraId="3A6E602D" w14:textId="77777777" w:rsidR="00E12D61" w:rsidRDefault="00451724">
                  <w:pPr>
                    <w:shd w:val="clear" w:color="auto" w:fill="FFFFFF"/>
                    <w:jc w:val="left"/>
                  </w:pPr>
                  <w:r>
                    <w:rPr>
                      <w:b/>
                      <w:bCs/>
                      <w:szCs w:val="24"/>
                    </w:rPr>
                    <w:t>14.</w:t>
                  </w:r>
                  <w:r>
                    <w:rPr>
                      <w:szCs w:val="24"/>
                    </w:rPr>
                    <w:t xml:space="preserve"> </w:t>
                  </w:r>
                  <w:r>
                    <w:rPr>
                      <w:szCs w:val="24"/>
                    </w:rPr>
                    <w:t>公众参与环境监督，您认为最需要提供哪些引导？</w:t>
                  </w:r>
                  <w:r>
                    <w:rPr>
                      <w:szCs w:val="24"/>
                    </w:rPr>
                    <w:t xml:space="preserve"> [</w:t>
                  </w:r>
                  <w:r>
                    <w:rPr>
                      <w:szCs w:val="24"/>
                    </w:rPr>
                    <w:t>多选题</w:t>
                  </w:r>
                  <w:r>
                    <w:rPr>
                      <w:szCs w:val="24"/>
                    </w:rPr>
                    <w:t>] [</w:t>
                  </w:r>
                  <w:r>
                    <w:rPr>
                      <w:szCs w:val="24"/>
                    </w:rPr>
                    <w:t>必答题</w:t>
                  </w:r>
                  <w:r>
                    <w:rPr>
                      <w:szCs w:val="24"/>
                    </w:rPr>
                    <w:t>]</w:t>
                  </w:r>
                </w:p>
              </w:tc>
            </w:tr>
            <w:tr w:rsidR="00E12D61" w14:paraId="0FD15C9B" w14:textId="77777777">
              <w:trPr>
                <w:jc w:val="center"/>
              </w:trPr>
              <w:tc>
                <w:tcPr>
                  <w:tcW w:w="9900" w:type="dxa"/>
                  <w:shd w:val="clear" w:color="auto" w:fill="FFFFFF"/>
                  <w:tcMar>
                    <w:top w:w="0" w:type="dxa"/>
                    <w:left w:w="0" w:type="dxa"/>
                    <w:bottom w:w="0" w:type="dxa"/>
                    <w:right w:w="0" w:type="dxa"/>
                  </w:tcMar>
                  <w:vAlign w:val="center"/>
                </w:tcPr>
                <w:tbl>
                  <w:tblPr>
                    <w:tblW w:w="9900"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4857"/>
                    <w:gridCol w:w="5043"/>
                  </w:tblGrid>
                  <w:tr w:rsidR="00E12D61" w14:paraId="530DF9D4" w14:textId="77777777">
                    <w:trPr>
                      <w:tblCellSpacing w:w="15" w:type="dxa"/>
                    </w:trPr>
                    <w:tc>
                      <w:tcPr>
                        <w:tcW w:w="4812" w:type="dxa"/>
                        <w:tcMar>
                          <w:top w:w="15" w:type="dxa"/>
                          <w:left w:w="15" w:type="dxa"/>
                          <w:bottom w:w="15" w:type="dxa"/>
                          <w:right w:w="15" w:type="dxa"/>
                        </w:tcMar>
                        <w:vAlign w:val="center"/>
                      </w:tcPr>
                      <w:p w14:paraId="58796D87" w14:textId="77777777" w:rsidR="00E12D61" w:rsidRDefault="00451724">
                        <w:pPr>
                          <w:shd w:val="clear" w:color="auto" w:fill="FFFFFF"/>
                        </w:pPr>
                        <w:r>
                          <w:rPr>
                            <w:szCs w:val="24"/>
                          </w:rPr>
                          <w:lastRenderedPageBreak/>
                          <w:t>   □ </w:t>
                        </w:r>
                        <w:r>
                          <w:rPr>
                            <w:szCs w:val="24"/>
                          </w:rPr>
                          <w:t>如何获取环境信息（企业污染排放数据等）</w:t>
                        </w:r>
                      </w:p>
                    </w:tc>
                    <w:tc>
                      <w:tcPr>
                        <w:tcW w:w="4998" w:type="dxa"/>
                        <w:tcMar>
                          <w:top w:w="15" w:type="dxa"/>
                          <w:left w:w="15" w:type="dxa"/>
                          <w:bottom w:w="15" w:type="dxa"/>
                          <w:right w:w="15" w:type="dxa"/>
                        </w:tcMar>
                        <w:vAlign w:val="center"/>
                      </w:tcPr>
                      <w:p w14:paraId="456BC915" w14:textId="77777777" w:rsidR="00E12D61" w:rsidRDefault="00451724">
                        <w:pPr>
                          <w:shd w:val="clear" w:color="auto" w:fill="FFFFFF"/>
                        </w:pPr>
                        <w:r>
                          <w:rPr>
                            <w:szCs w:val="24"/>
                          </w:rPr>
                          <w:t>   □ </w:t>
                        </w:r>
                        <w:r>
                          <w:rPr>
                            <w:szCs w:val="24"/>
                          </w:rPr>
                          <w:t>如何鉴别环境问题</w:t>
                        </w:r>
                        <w:r>
                          <w:rPr>
                            <w:szCs w:val="24"/>
                          </w:rPr>
                          <w:t xml:space="preserve"> (</w:t>
                        </w:r>
                        <w:r>
                          <w:rPr>
                            <w:szCs w:val="24"/>
                          </w:rPr>
                          <w:t>属于环保部门管理的问题</w:t>
                        </w:r>
                        <w:r>
                          <w:rPr>
                            <w:szCs w:val="24"/>
                          </w:rPr>
                          <w:t>)</w:t>
                        </w:r>
                      </w:p>
                    </w:tc>
                  </w:tr>
                  <w:tr w:rsidR="00E12D61" w14:paraId="63849526" w14:textId="77777777">
                    <w:trPr>
                      <w:tblCellSpacing w:w="15" w:type="dxa"/>
                    </w:trPr>
                    <w:tc>
                      <w:tcPr>
                        <w:tcW w:w="4812" w:type="dxa"/>
                        <w:tcMar>
                          <w:top w:w="15" w:type="dxa"/>
                          <w:left w:w="15" w:type="dxa"/>
                          <w:bottom w:w="15" w:type="dxa"/>
                          <w:right w:w="15" w:type="dxa"/>
                        </w:tcMar>
                        <w:vAlign w:val="center"/>
                      </w:tcPr>
                      <w:p w14:paraId="5A3613A1" w14:textId="77777777" w:rsidR="00E12D61" w:rsidRDefault="00451724">
                        <w:pPr>
                          <w:shd w:val="clear" w:color="auto" w:fill="FFFFFF"/>
                        </w:pPr>
                        <w:r>
                          <w:rPr>
                            <w:szCs w:val="24"/>
                          </w:rPr>
                          <w:t>   □ </w:t>
                        </w:r>
                        <w:r>
                          <w:rPr>
                            <w:szCs w:val="24"/>
                          </w:rPr>
                          <w:t>如何使用环境监督渠道</w:t>
                        </w:r>
                      </w:p>
                    </w:tc>
                    <w:tc>
                      <w:tcPr>
                        <w:tcW w:w="4998" w:type="dxa"/>
                        <w:tcMar>
                          <w:top w:w="15" w:type="dxa"/>
                          <w:left w:w="15" w:type="dxa"/>
                          <w:bottom w:w="15" w:type="dxa"/>
                          <w:right w:w="15" w:type="dxa"/>
                        </w:tcMar>
                        <w:vAlign w:val="center"/>
                      </w:tcPr>
                      <w:p w14:paraId="679BEA9E" w14:textId="77777777" w:rsidR="00E12D61" w:rsidRDefault="00451724">
                        <w:pPr>
                          <w:shd w:val="clear" w:color="auto" w:fill="FFFFFF"/>
                        </w:pPr>
                        <w:r>
                          <w:rPr>
                            <w:szCs w:val="24"/>
                          </w:rPr>
                          <w:t>   □ </w:t>
                        </w:r>
                        <w:r>
                          <w:rPr>
                            <w:szCs w:val="24"/>
                          </w:rPr>
                          <w:t>如何进行环境诉讼维权</w:t>
                        </w:r>
                      </w:p>
                    </w:tc>
                  </w:tr>
                  <w:tr w:rsidR="00E12D61" w14:paraId="58A86208" w14:textId="77777777">
                    <w:trPr>
                      <w:tblCellSpacing w:w="15" w:type="dxa"/>
                    </w:trPr>
                    <w:tc>
                      <w:tcPr>
                        <w:tcW w:w="4812" w:type="dxa"/>
                        <w:tcMar>
                          <w:top w:w="15" w:type="dxa"/>
                          <w:left w:w="15" w:type="dxa"/>
                          <w:bottom w:w="15" w:type="dxa"/>
                          <w:right w:w="15" w:type="dxa"/>
                        </w:tcMar>
                        <w:vAlign w:val="center"/>
                      </w:tcPr>
                      <w:p w14:paraId="705AC644" w14:textId="77777777" w:rsidR="00E12D61" w:rsidRDefault="00451724">
                        <w:pPr>
                          <w:shd w:val="clear" w:color="auto" w:fill="FFFFFF"/>
                        </w:pPr>
                        <w:r>
                          <w:rPr>
                            <w:szCs w:val="24"/>
                          </w:rPr>
                          <w:t>   □ </w:t>
                        </w:r>
                        <w:r>
                          <w:rPr>
                            <w:szCs w:val="24"/>
                          </w:rPr>
                          <w:t>其他</w:t>
                        </w:r>
                        <w:r>
                          <w:rPr>
                            <w:szCs w:val="24"/>
                          </w:rPr>
                          <w:t xml:space="preserve"> _________________</w:t>
                        </w:r>
                      </w:p>
                    </w:tc>
                    <w:tc>
                      <w:tcPr>
                        <w:tcW w:w="4998" w:type="dxa"/>
                        <w:tcMar>
                          <w:top w:w="15" w:type="dxa"/>
                          <w:left w:w="15" w:type="dxa"/>
                          <w:bottom w:w="15" w:type="dxa"/>
                          <w:right w:w="15" w:type="dxa"/>
                        </w:tcMar>
                        <w:vAlign w:val="center"/>
                      </w:tcPr>
                      <w:p w14:paraId="65751B62" w14:textId="77777777" w:rsidR="00E12D61" w:rsidRDefault="00E12D61">
                        <w:pPr>
                          <w:shd w:val="clear" w:color="auto" w:fill="FFFFFF"/>
                        </w:pPr>
                      </w:p>
                    </w:tc>
                  </w:tr>
                </w:tbl>
                <w:p w14:paraId="4EC5A82B" w14:textId="77777777" w:rsidR="00E12D61" w:rsidRDefault="00E12D61"/>
              </w:tc>
            </w:tr>
            <w:tr w:rsidR="00E12D61" w14:paraId="6C65A92E" w14:textId="77777777">
              <w:trPr>
                <w:trHeight w:val="450"/>
                <w:jc w:val="center"/>
              </w:trPr>
              <w:tc>
                <w:tcPr>
                  <w:tcW w:w="9900" w:type="dxa"/>
                  <w:shd w:val="clear" w:color="auto" w:fill="FFFFFF"/>
                  <w:tcMar>
                    <w:top w:w="0" w:type="dxa"/>
                    <w:left w:w="0" w:type="dxa"/>
                    <w:bottom w:w="0" w:type="dxa"/>
                    <w:right w:w="0" w:type="dxa"/>
                  </w:tcMar>
                  <w:vAlign w:val="center"/>
                </w:tcPr>
                <w:p w14:paraId="6DDA57C2" w14:textId="77777777" w:rsidR="00E12D61" w:rsidRDefault="00E12D61">
                  <w:pPr>
                    <w:shd w:val="clear" w:color="auto" w:fill="FFFFFF"/>
                  </w:pPr>
                </w:p>
              </w:tc>
            </w:tr>
            <w:tr w:rsidR="00E12D61" w14:paraId="25376F00" w14:textId="77777777">
              <w:trPr>
                <w:jc w:val="center"/>
              </w:trPr>
              <w:tc>
                <w:tcPr>
                  <w:tcW w:w="9900" w:type="dxa"/>
                  <w:shd w:val="clear" w:color="auto" w:fill="FFFFFF"/>
                  <w:tcMar>
                    <w:top w:w="0" w:type="dxa"/>
                    <w:left w:w="0" w:type="dxa"/>
                    <w:bottom w:w="0" w:type="dxa"/>
                    <w:right w:w="0" w:type="dxa"/>
                  </w:tcMar>
                  <w:vAlign w:val="center"/>
                </w:tcPr>
                <w:p w14:paraId="131845B8" w14:textId="77777777" w:rsidR="00E12D61" w:rsidRDefault="00451724">
                  <w:pPr>
                    <w:shd w:val="clear" w:color="auto" w:fill="FFFFFF"/>
                    <w:jc w:val="left"/>
                  </w:pPr>
                  <w:r>
                    <w:rPr>
                      <w:b/>
                      <w:bCs/>
                      <w:szCs w:val="24"/>
                    </w:rPr>
                    <w:t>15.</w:t>
                  </w:r>
                  <w:r>
                    <w:rPr>
                      <w:szCs w:val="24"/>
                    </w:rPr>
                    <w:t xml:space="preserve"> </w:t>
                  </w:r>
                  <w:r>
                    <w:rPr>
                      <w:szCs w:val="24"/>
                    </w:rPr>
                    <w:t>采用何种方式宣传公众参与环境监督，您最愿意接受？</w:t>
                  </w:r>
                  <w:r>
                    <w:rPr>
                      <w:szCs w:val="24"/>
                    </w:rPr>
                    <w:t xml:space="preserve"> [</w:t>
                  </w:r>
                  <w:r>
                    <w:rPr>
                      <w:szCs w:val="24"/>
                    </w:rPr>
                    <w:t>单选题</w:t>
                  </w:r>
                  <w:r>
                    <w:rPr>
                      <w:szCs w:val="24"/>
                    </w:rPr>
                    <w:t>] [</w:t>
                  </w:r>
                  <w:r>
                    <w:rPr>
                      <w:szCs w:val="24"/>
                    </w:rPr>
                    <w:t>必答题</w:t>
                  </w:r>
                  <w:r>
                    <w:rPr>
                      <w:szCs w:val="24"/>
                    </w:rPr>
                    <w:t>]</w:t>
                  </w:r>
                </w:p>
              </w:tc>
            </w:tr>
            <w:tr w:rsidR="00E12D61" w14:paraId="11A49FD5" w14:textId="77777777">
              <w:trPr>
                <w:jc w:val="center"/>
              </w:trPr>
              <w:tc>
                <w:tcPr>
                  <w:tcW w:w="9900" w:type="dxa"/>
                  <w:shd w:val="clear" w:color="auto" w:fill="FFFFFF"/>
                  <w:tcMar>
                    <w:top w:w="0" w:type="dxa"/>
                    <w:left w:w="0" w:type="dxa"/>
                    <w:bottom w:w="0" w:type="dxa"/>
                    <w:right w:w="0" w:type="dxa"/>
                  </w:tcMar>
                  <w:vAlign w:val="center"/>
                </w:tcPr>
                <w:tbl>
                  <w:tblPr>
                    <w:tblW w:w="7640"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4300"/>
                    <w:gridCol w:w="3340"/>
                  </w:tblGrid>
                  <w:tr w:rsidR="00E12D61" w14:paraId="2F430047" w14:textId="77777777">
                    <w:trPr>
                      <w:tblCellSpacing w:w="15" w:type="dxa"/>
                    </w:trPr>
                    <w:tc>
                      <w:tcPr>
                        <w:tcW w:w="4255" w:type="dxa"/>
                        <w:tcMar>
                          <w:top w:w="15" w:type="dxa"/>
                          <w:left w:w="15" w:type="dxa"/>
                          <w:bottom w:w="15" w:type="dxa"/>
                          <w:right w:w="15" w:type="dxa"/>
                        </w:tcMar>
                        <w:vAlign w:val="center"/>
                      </w:tcPr>
                      <w:p w14:paraId="5AAA0D98" w14:textId="77777777" w:rsidR="00E12D61" w:rsidRDefault="00451724">
                        <w:pPr>
                          <w:shd w:val="clear" w:color="auto" w:fill="FFFFFF"/>
                        </w:pPr>
                        <w:r>
                          <w:rPr>
                            <w:szCs w:val="24"/>
                          </w:rPr>
                          <w:t>   ○ </w:t>
                        </w:r>
                        <w:r>
                          <w:rPr>
                            <w:szCs w:val="24"/>
                          </w:rPr>
                          <w:t>政府机构公布公众参与环境监督指南</w:t>
                        </w:r>
                      </w:p>
                    </w:tc>
                    <w:tc>
                      <w:tcPr>
                        <w:tcW w:w="3295" w:type="dxa"/>
                        <w:tcMar>
                          <w:top w:w="15" w:type="dxa"/>
                          <w:left w:w="15" w:type="dxa"/>
                          <w:bottom w:w="15" w:type="dxa"/>
                          <w:right w:w="15" w:type="dxa"/>
                        </w:tcMar>
                        <w:vAlign w:val="center"/>
                      </w:tcPr>
                      <w:p w14:paraId="48D85BB5" w14:textId="77777777" w:rsidR="00E12D61" w:rsidRDefault="00451724">
                        <w:pPr>
                          <w:shd w:val="clear" w:color="auto" w:fill="FFFFFF"/>
                        </w:pPr>
                        <w:r>
                          <w:rPr>
                            <w:szCs w:val="24"/>
                          </w:rPr>
                          <w:t>   ○ </w:t>
                        </w:r>
                        <w:r>
                          <w:rPr>
                            <w:szCs w:val="24"/>
                          </w:rPr>
                          <w:t>社区教育宣传及普法活动</w:t>
                        </w:r>
                      </w:p>
                    </w:tc>
                  </w:tr>
                  <w:tr w:rsidR="00E12D61" w14:paraId="6864600F" w14:textId="77777777">
                    <w:trPr>
                      <w:tblCellSpacing w:w="15" w:type="dxa"/>
                    </w:trPr>
                    <w:tc>
                      <w:tcPr>
                        <w:tcW w:w="4255" w:type="dxa"/>
                        <w:tcMar>
                          <w:top w:w="15" w:type="dxa"/>
                          <w:left w:w="15" w:type="dxa"/>
                          <w:bottom w:w="15" w:type="dxa"/>
                          <w:right w:w="15" w:type="dxa"/>
                        </w:tcMar>
                        <w:vAlign w:val="center"/>
                      </w:tcPr>
                      <w:p w14:paraId="386E6F3F" w14:textId="77777777" w:rsidR="00E12D61" w:rsidRDefault="00451724">
                        <w:pPr>
                          <w:shd w:val="clear" w:color="auto" w:fill="FFFFFF"/>
                        </w:pPr>
                        <w:r>
                          <w:rPr>
                            <w:szCs w:val="24"/>
                          </w:rPr>
                          <w:t>   ○ </w:t>
                        </w:r>
                        <w:r>
                          <w:rPr>
                            <w:szCs w:val="24"/>
                          </w:rPr>
                          <w:t>社会组织志愿者宣教活动</w:t>
                        </w:r>
                      </w:p>
                    </w:tc>
                    <w:tc>
                      <w:tcPr>
                        <w:tcW w:w="3295" w:type="dxa"/>
                        <w:tcMar>
                          <w:top w:w="15" w:type="dxa"/>
                          <w:left w:w="15" w:type="dxa"/>
                          <w:bottom w:w="15" w:type="dxa"/>
                          <w:right w:w="15" w:type="dxa"/>
                        </w:tcMar>
                        <w:vAlign w:val="center"/>
                      </w:tcPr>
                      <w:p w14:paraId="7FAE9A5A" w14:textId="77777777" w:rsidR="00E12D61" w:rsidRDefault="00451724">
                        <w:pPr>
                          <w:shd w:val="clear" w:color="auto" w:fill="FFFFFF"/>
                        </w:pPr>
                        <w:r>
                          <w:rPr>
                            <w:szCs w:val="24"/>
                          </w:rPr>
                          <w:t>   ○ </w:t>
                        </w:r>
                        <w:r>
                          <w:rPr>
                            <w:szCs w:val="24"/>
                          </w:rPr>
                          <w:t>微信、微博公众号信息推送</w:t>
                        </w:r>
                      </w:p>
                    </w:tc>
                  </w:tr>
                  <w:tr w:rsidR="00E12D61" w14:paraId="679977D5" w14:textId="77777777">
                    <w:trPr>
                      <w:tblCellSpacing w:w="15" w:type="dxa"/>
                    </w:trPr>
                    <w:tc>
                      <w:tcPr>
                        <w:tcW w:w="4255" w:type="dxa"/>
                        <w:tcMar>
                          <w:top w:w="15" w:type="dxa"/>
                          <w:left w:w="15" w:type="dxa"/>
                          <w:bottom w:w="15" w:type="dxa"/>
                          <w:right w:w="15" w:type="dxa"/>
                        </w:tcMar>
                        <w:vAlign w:val="center"/>
                      </w:tcPr>
                      <w:p w14:paraId="6DC618E8" w14:textId="77777777" w:rsidR="00E12D61" w:rsidRDefault="00451724">
                        <w:pPr>
                          <w:shd w:val="clear" w:color="auto" w:fill="FFFFFF"/>
                        </w:pPr>
                        <w:r>
                          <w:rPr>
                            <w:szCs w:val="24"/>
                          </w:rPr>
                          <w:t>   ○ </w:t>
                        </w:r>
                        <w:r>
                          <w:rPr>
                            <w:szCs w:val="24"/>
                          </w:rPr>
                          <w:t>其他</w:t>
                        </w:r>
                        <w:r>
                          <w:rPr>
                            <w:szCs w:val="24"/>
                          </w:rPr>
                          <w:t xml:space="preserve"> _________________</w:t>
                        </w:r>
                      </w:p>
                    </w:tc>
                    <w:tc>
                      <w:tcPr>
                        <w:tcW w:w="3295" w:type="dxa"/>
                        <w:tcMar>
                          <w:top w:w="15" w:type="dxa"/>
                          <w:left w:w="15" w:type="dxa"/>
                          <w:bottom w:w="15" w:type="dxa"/>
                          <w:right w:w="15" w:type="dxa"/>
                        </w:tcMar>
                        <w:vAlign w:val="center"/>
                      </w:tcPr>
                      <w:p w14:paraId="63B666FA" w14:textId="77777777" w:rsidR="00E12D61" w:rsidRDefault="00E12D61">
                        <w:pPr>
                          <w:shd w:val="clear" w:color="auto" w:fill="FFFFFF"/>
                        </w:pPr>
                      </w:p>
                    </w:tc>
                  </w:tr>
                </w:tbl>
                <w:p w14:paraId="05971F9E" w14:textId="77777777" w:rsidR="00E12D61" w:rsidRDefault="00E12D61"/>
              </w:tc>
            </w:tr>
            <w:tr w:rsidR="00E12D61" w14:paraId="1E5B41A8" w14:textId="77777777">
              <w:trPr>
                <w:trHeight w:val="450"/>
                <w:jc w:val="center"/>
              </w:trPr>
              <w:tc>
                <w:tcPr>
                  <w:tcW w:w="9900" w:type="dxa"/>
                  <w:shd w:val="clear" w:color="auto" w:fill="FFFFFF"/>
                  <w:tcMar>
                    <w:top w:w="0" w:type="dxa"/>
                    <w:left w:w="0" w:type="dxa"/>
                    <w:bottom w:w="0" w:type="dxa"/>
                    <w:right w:w="0" w:type="dxa"/>
                  </w:tcMar>
                  <w:vAlign w:val="center"/>
                </w:tcPr>
                <w:p w14:paraId="73946107" w14:textId="77777777" w:rsidR="00E12D61" w:rsidRDefault="00E12D61">
                  <w:pPr>
                    <w:shd w:val="clear" w:color="auto" w:fill="FFFFFF"/>
                  </w:pPr>
                </w:p>
              </w:tc>
            </w:tr>
            <w:tr w:rsidR="00E12D61" w14:paraId="4BC2AA84" w14:textId="77777777">
              <w:trPr>
                <w:jc w:val="center"/>
              </w:trPr>
              <w:tc>
                <w:tcPr>
                  <w:tcW w:w="9900" w:type="dxa"/>
                  <w:shd w:val="clear" w:color="auto" w:fill="FFFFFF"/>
                  <w:tcMar>
                    <w:top w:w="0" w:type="dxa"/>
                    <w:left w:w="0" w:type="dxa"/>
                    <w:bottom w:w="0" w:type="dxa"/>
                    <w:right w:w="0" w:type="dxa"/>
                  </w:tcMar>
                  <w:vAlign w:val="center"/>
                </w:tcPr>
                <w:p w14:paraId="2DF2841A" w14:textId="77777777" w:rsidR="00E12D61" w:rsidRDefault="00451724">
                  <w:pPr>
                    <w:shd w:val="clear" w:color="auto" w:fill="FFFFFF"/>
                    <w:jc w:val="left"/>
                  </w:pPr>
                  <w:r>
                    <w:rPr>
                      <w:b/>
                      <w:bCs/>
                      <w:szCs w:val="24"/>
                    </w:rPr>
                    <w:t>16.</w:t>
                  </w:r>
                  <w:r>
                    <w:rPr>
                      <w:szCs w:val="24"/>
                    </w:rPr>
                    <w:t xml:space="preserve"> </w:t>
                  </w:r>
                  <w:r>
                    <w:rPr>
                      <w:szCs w:val="24"/>
                    </w:rPr>
                    <w:t>您对我国开展公众参与环境监督的宝贵意见及建议</w:t>
                  </w:r>
                  <w:r>
                    <w:rPr>
                      <w:szCs w:val="24"/>
                    </w:rPr>
                    <w:t xml:space="preserve"> [</w:t>
                  </w:r>
                  <w:r>
                    <w:rPr>
                      <w:szCs w:val="24"/>
                    </w:rPr>
                    <w:t>填空题</w:t>
                  </w:r>
                  <w:r>
                    <w:rPr>
                      <w:szCs w:val="24"/>
                    </w:rPr>
                    <w:t>]</w:t>
                  </w:r>
                </w:p>
              </w:tc>
            </w:tr>
            <w:tr w:rsidR="00E12D61" w14:paraId="5A58D0FB" w14:textId="77777777">
              <w:trPr>
                <w:trHeight w:val="300"/>
                <w:jc w:val="center"/>
              </w:trPr>
              <w:tc>
                <w:tcPr>
                  <w:tcW w:w="9900" w:type="dxa"/>
                  <w:shd w:val="clear" w:color="auto" w:fill="FFFFFF"/>
                  <w:tcMar>
                    <w:top w:w="0" w:type="dxa"/>
                    <w:left w:w="0" w:type="dxa"/>
                    <w:bottom w:w="0" w:type="dxa"/>
                    <w:right w:w="0" w:type="dxa"/>
                  </w:tcMar>
                  <w:vAlign w:val="center"/>
                </w:tcPr>
                <w:p w14:paraId="06147854" w14:textId="77777777" w:rsidR="00E12D61" w:rsidRDefault="00E12D61">
                  <w:pPr>
                    <w:shd w:val="clear" w:color="auto" w:fill="FFFFFF"/>
                  </w:pPr>
                </w:p>
              </w:tc>
            </w:tr>
            <w:tr w:rsidR="00E12D61" w14:paraId="2E889E20" w14:textId="77777777">
              <w:trPr>
                <w:jc w:val="center"/>
              </w:trPr>
              <w:tc>
                <w:tcPr>
                  <w:tcW w:w="9900" w:type="dxa"/>
                  <w:shd w:val="clear" w:color="auto" w:fill="FFFFFF"/>
                  <w:tcMar>
                    <w:top w:w="0" w:type="dxa"/>
                    <w:left w:w="0" w:type="dxa"/>
                    <w:bottom w:w="0" w:type="dxa"/>
                    <w:right w:w="0" w:type="dxa"/>
                  </w:tcMar>
                  <w:vAlign w:val="center"/>
                </w:tcPr>
                <w:p w14:paraId="1C561C4E" w14:textId="77777777" w:rsidR="00E12D61" w:rsidRDefault="00451724">
                  <w:pPr>
                    <w:shd w:val="clear" w:color="auto" w:fill="FFFFFF"/>
                    <w:jc w:val="left"/>
                  </w:pPr>
                  <w:r>
                    <w:rPr>
                      <w:szCs w:val="24"/>
                    </w:rPr>
                    <w:t>  _________________________________</w:t>
                  </w:r>
                </w:p>
              </w:tc>
            </w:tr>
            <w:tr w:rsidR="00E12D61" w14:paraId="53F3084D" w14:textId="77777777">
              <w:trPr>
                <w:trHeight w:val="450"/>
                <w:jc w:val="center"/>
              </w:trPr>
              <w:tc>
                <w:tcPr>
                  <w:tcW w:w="9900" w:type="dxa"/>
                  <w:shd w:val="clear" w:color="auto" w:fill="FFFFFF"/>
                  <w:tcMar>
                    <w:top w:w="0" w:type="dxa"/>
                    <w:left w:w="0" w:type="dxa"/>
                    <w:bottom w:w="0" w:type="dxa"/>
                    <w:right w:w="0" w:type="dxa"/>
                  </w:tcMar>
                  <w:vAlign w:val="center"/>
                </w:tcPr>
                <w:p w14:paraId="4A26F788" w14:textId="77777777" w:rsidR="00E12D61" w:rsidRDefault="00E12D61">
                  <w:pPr>
                    <w:shd w:val="clear" w:color="auto" w:fill="FFFFFF"/>
                  </w:pPr>
                </w:p>
              </w:tc>
            </w:tr>
          </w:tbl>
          <w:p w14:paraId="2D926164" w14:textId="77777777" w:rsidR="00E12D61" w:rsidRDefault="00E12D61"/>
        </w:tc>
      </w:tr>
    </w:tbl>
    <w:p w14:paraId="4F11C3B2" w14:textId="77777777" w:rsidR="00E12D61" w:rsidRDefault="00E12D61">
      <w:pPr>
        <w:adjustRightInd/>
        <w:snapToGrid/>
        <w:spacing w:line="240" w:lineRule="auto"/>
        <w:jc w:val="left"/>
        <w:rPr>
          <w:rFonts w:cs="Times New Roman"/>
          <w:szCs w:val="24"/>
        </w:rPr>
      </w:pPr>
    </w:p>
    <w:p w14:paraId="778D710E" w14:textId="77777777" w:rsidR="00E12D61" w:rsidRDefault="00451724">
      <w:pPr>
        <w:pStyle w:val="Heading1"/>
        <w:numPr>
          <w:ilvl w:val="0"/>
          <w:numId w:val="0"/>
        </w:numPr>
        <w:ind w:left="425"/>
      </w:pPr>
      <w:bookmarkStart w:id="49" w:name="_Toc459416738"/>
      <w:bookmarkStart w:id="50" w:name="_Toc462307730"/>
      <w:r>
        <w:t>附录</w:t>
      </w:r>
      <w:r>
        <w:rPr>
          <w:rFonts w:hint="eastAsia"/>
        </w:rPr>
        <w:t>2-</w:t>
      </w:r>
      <w:r>
        <w:rPr>
          <w:rFonts w:hint="eastAsia"/>
        </w:rPr>
        <w:t>小册子</w:t>
      </w:r>
      <w:bookmarkEnd w:id="49"/>
      <w:bookmarkEnd w:id="50"/>
    </w:p>
    <w:p w14:paraId="08372DC9" w14:textId="77777777" w:rsidR="00E12D61" w:rsidRDefault="00451724">
      <w:r>
        <w:t>环境监督引导小册子</w:t>
      </w:r>
      <w:r>
        <w:rPr>
          <w:rFonts w:hint="eastAsia"/>
        </w:rPr>
        <w:t>，格式为</w:t>
      </w:r>
      <w:r>
        <w:rPr>
          <w:rFonts w:hint="eastAsia"/>
        </w:rPr>
        <w:t>PDF</w:t>
      </w:r>
      <w:r>
        <w:rPr>
          <w:rFonts w:hint="eastAsia"/>
        </w:rPr>
        <w:t>，将以附件的形式呈现。</w:t>
      </w:r>
    </w:p>
    <w:p w14:paraId="47E429B2" w14:textId="77777777" w:rsidR="00E12D61" w:rsidRDefault="00451724">
      <w:pPr>
        <w:pStyle w:val="Heading1"/>
        <w:numPr>
          <w:ilvl w:val="0"/>
          <w:numId w:val="0"/>
        </w:numPr>
        <w:ind w:left="425"/>
      </w:pPr>
      <w:bookmarkStart w:id="51" w:name="_Toc459416739"/>
      <w:bookmarkStart w:id="52" w:name="_Toc462307731"/>
      <w:r>
        <w:t>附录</w:t>
      </w:r>
      <w:r>
        <w:rPr>
          <w:rFonts w:hint="eastAsia"/>
        </w:rPr>
        <w:t>3-</w:t>
      </w:r>
      <w:r>
        <w:rPr>
          <w:rFonts w:hint="eastAsia"/>
        </w:rPr>
        <w:t>采访大纲</w:t>
      </w:r>
      <w:bookmarkEnd w:id="51"/>
      <w:bookmarkEnd w:id="52"/>
    </w:p>
    <w:p w14:paraId="17207BEA" w14:textId="77777777" w:rsidR="00E12D61" w:rsidRDefault="00451724">
      <w:pPr>
        <w:pStyle w:val="Heading2"/>
        <w:ind w:left="425"/>
      </w:pPr>
      <w:bookmarkStart w:id="53" w:name="_Toc459416740"/>
      <w:bookmarkStart w:id="54" w:name="_Toc462307732"/>
      <w:r>
        <w:rPr>
          <w:rFonts w:hint="eastAsia"/>
        </w:rPr>
        <w:t>采访大纲</w:t>
      </w:r>
      <w:r>
        <w:rPr>
          <w:rFonts w:hint="eastAsia"/>
        </w:rPr>
        <w:t>-</w:t>
      </w:r>
      <w:r>
        <w:rPr>
          <w:rFonts w:hint="eastAsia"/>
        </w:rPr>
        <w:t>蔚蓝地图</w:t>
      </w:r>
      <w:bookmarkEnd w:id="53"/>
      <w:bookmarkEnd w:id="54"/>
    </w:p>
    <w:p w14:paraId="543E8936" w14:textId="77777777" w:rsidR="00E12D61" w:rsidRDefault="00451724">
      <w:pPr>
        <w:ind w:firstLineChars="200" w:firstLine="480"/>
      </w:pPr>
      <w:r>
        <w:t>您好</w:t>
      </w:r>
      <w:r>
        <w:rPr>
          <w:rFonts w:hint="eastAsia"/>
        </w:rPr>
        <w:t>，</w:t>
      </w:r>
      <w:r>
        <w:t>我们是来自复旦大学环境科学与工程系的团队</w:t>
      </w:r>
      <w:r>
        <w:rPr>
          <w:rFonts w:hint="eastAsia"/>
        </w:rPr>
        <w:t>。</w:t>
      </w:r>
      <w:r>
        <w:t>我们立志于为公众提供专业的环境知识指导</w:t>
      </w:r>
      <w:r>
        <w:rPr>
          <w:rFonts w:hint="eastAsia"/>
        </w:rPr>
        <w:t>，并为维护公众环境权益而不断努力。今天冒昧联系您，想要就公众参与环境监督的相关情况和问题和您进行一个沟通和采访。</w:t>
      </w:r>
    </w:p>
    <w:p w14:paraId="7E22C836" w14:textId="77777777" w:rsidR="00E12D61" w:rsidRDefault="00451724">
      <w:pPr>
        <w:ind w:firstLineChars="200" w:firstLine="480"/>
      </w:pPr>
      <w:r>
        <w:rPr>
          <w:rFonts w:hint="eastAsia"/>
        </w:rPr>
        <w:t>我们之前就公众参与环境监督渠道进行了一个问卷调研，累计参加调研的人数是</w:t>
      </w:r>
      <w:r>
        <w:rPr>
          <w:rFonts w:hint="eastAsia"/>
        </w:rPr>
        <w:t>232</w:t>
      </w:r>
      <w:r>
        <w:rPr>
          <w:rFonts w:hint="eastAsia"/>
        </w:rPr>
        <w:t>人，进行统计分析后发现，</w:t>
      </w:r>
      <w:r>
        <w:rPr>
          <w:rFonts w:hint="eastAsia"/>
          <w:b/>
        </w:rPr>
        <w:t>大部分（</w:t>
      </w:r>
      <w:r>
        <w:rPr>
          <w:rFonts w:hint="eastAsia"/>
          <w:b/>
        </w:rPr>
        <w:t>84.48%</w:t>
      </w:r>
      <w:r>
        <w:rPr>
          <w:rFonts w:hint="eastAsia"/>
          <w:b/>
        </w:rPr>
        <w:t>）的调查对象愿意参与环境监督</w:t>
      </w:r>
      <w:r>
        <w:rPr>
          <w:rFonts w:hint="eastAsia"/>
        </w:rPr>
        <w:t>，有</w:t>
      </w:r>
      <w:r>
        <w:rPr>
          <w:rFonts w:hint="eastAsia"/>
        </w:rPr>
        <w:t>11.6%</w:t>
      </w:r>
      <w:r>
        <w:rPr>
          <w:rFonts w:hint="eastAsia"/>
        </w:rPr>
        <w:t>的群众不清楚是否要参与监督，只有</w:t>
      </w:r>
      <w:r>
        <w:rPr>
          <w:rFonts w:hint="eastAsia"/>
        </w:rPr>
        <w:t>3.9%</w:t>
      </w:r>
      <w:r>
        <w:rPr>
          <w:rFonts w:hint="eastAsia"/>
        </w:rPr>
        <w:t>的公众表示不愿意参与到环境监督中。说明公众对于参与环境监督的意愿还是很强烈的，但是我们同时也了解到</w:t>
      </w:r>
      <w:r>
        <w:rPr>
          <w:rFonts w:hint="eastAsia"/>
          <w:b/>
        </w:rPr>
        <w:t>实际生活中只有很少数的公众真的参与过环境监督</w:t>
      </w:r>
      <w:r>
        <w:rPr>
          <w:rFonts w:hint="eastAsia"/>
        </w:rPr>
        <w:t>。他们使用的途径主要是</w:t>
      </w:r>
      <w:r>
        <w:rPr>
          <w:rFonts w:hint="eastAsia"/>
        </w:rPr>
        <w:t>12369</w:t>
      </w:r>
      <w:r>
        <w:rPr>
          <w:rFonts w:hint="eastAsia"/>
        </w:rPr>
        <w:t>热线或</w:t>
      </w:r>
      <w:r>
        <w:rPr>
          <w:rFonts w:hint="eastAsia"/>
        </w:rPr>
        <w:t>12345</w:t>
      </w:r>
      <w:r>
        <w:rPr>
          <w:rFonts w:hint="eastAsia"/>
        </w:rPr>
        <w:t>市长热线，微博（</w:t>
      </w:r>
      <w:r>
        <w:rPr>
          <w:rFonts w:hint="eastAsia"/>
        </w:rPr>
        <w:t>@</w:t>
      </w:r>
      <w:r>
        <w:rPr>
          <w:rFonts w:hint="eastAsia"/>
        </w:rPr>
        <w:t>环保部门官方账号）以及各级环保</w:t>
      </w:r>
      <w:r>
        <w:rPr>
          <w:rFonts w:hint="eastAsia"/>
        </w:rPr>
        <w:lastRenderedPageBreak/>
        <w:t>部门网上投诉平台。</w:t>
      </w:r>
      <w:r>
        <w:t>而</w:t>
      </w:r>
      <w:r>
        <w:rPr>
          <w:rFonts w:hint="eastAsia"/>
        </w:rPr>
        <w:t>对于微信</w:t>
      </w:r>
      <w:r>
        <w:t>平台，手机专业</w:t>
      </w:r>
      <w:r>
        <w:t>APP</w:t>
      </w:r>
      <w:r>
        <w:t>以及</w:t>
      </w:r>
      <w:r>
        <w:t>NGO</w:t>
      </w:r>
      <w:r>
        <w:t>的了解</w:t>
      </w:r>
      <w:r>
        <w:rPr>
          <w:rFonts w:hint="eastAsia"/>
        </w:rPr>
        <w:t>较少</w:t>
      </w:r>
      <w:r>
        <w:t>。</w:t>
      </w:r>
      <w:r>
        <w:rPr>
          <w:rFonts w:hint="eastAsia"/>
        </w:rPr>
        <w:t>而对于未曾参与环境监督的群众进行调研之后，我们了解到他们未曾参与的主要原因是</w:t>
      </w:r>
      <w:r>
        <w:rPr>
          <w:rFonts w:hint="eastAsia"/>
          <w:b/>
        </w:rPr>
        <w:t>不清楚有哪些问题需要进行环境监督</w:t>
      </w:r>
      <w:r>
        <w:rPr>
          <w:rFonts w:hint="eastAsia"/>
        </w:rPr>
        <w:t>，</w:t>
      </w:r>
      <w:r>
        <w:rPr>
          <w:rFonts w:hint="eastAsia"/>
          <w:b/>
        </w:rPr>
        <w:t>不清楚有哪些参与环境监督的渠道以及监督渠道操作繁琐</w:t>
      </w:r>
      <w:r>
        <w:rPr>
          <w:rFonts w:hint="eastAsia"/>
        </w:rPr>
        <w:t>。所以我们想要根据实际调研的结果有针对性的和您了解一下目前公众参与环境监督的方式，有效性及存在的问题，有关问题如下：</w:t>
      </w:r>
    </w:p>
    <w:p w14:paraId="1767B987" w14:textId="77777777" w:rsidR="00E12D61" w:rsidRDefault="00451724">
      <w:pPr>
        <w:ind w:firstLineChars="200" w:firstLine="480"/>
      </w:pPr>
      <w:r>
        <w:rPr>
          <w:rFonts w:hint="eastAsia"/>
        </w:rPr>
        <w:t>1</w:t>
      </w:r>
      <w:r>
        <w:rPr>
          <w:rFonts w:hint="eastAsia"/>
        </w:rPr>
        <w:t>、您觉得有哪些环境问题是可以进行举报监督的？（比如日常生活中大家常见但是容易忽视的地方）</w:t>
      </w:r>
    </w:p>
    <w:p w14:paraId="014537E7" w14:textId="77777777" w:rsidR="00E12D61" w:rsidRDefault="00451724">
      <w:pPr>
        <w:ind w:firstLineChars="200" w:firstLine="480"/>
      </w:pPr>
      <w:r>
        <w:rPr>
          <w:rFonts w:hint="eastAsia"/>
        </w:rPr>
        <w:t>期待您的回答！</w:t>
      </w:r>
    </w:p>
    <w:p w14:paraId="577E53CF" w14:textId="77777777" w:rsidR="00E12D61" w:rsidRDefault="00E12D61"/>
    <w:p w14:paraId="24622390" w14:textId="77777777" w:rsidR="00E12D61" w:rsidRDefault="00451724">
      <w:pPr>
        <w:ind w:firstLineChars="200" w:firstLine="480"/>
      </w:pPr>
      <w:r>
        <w:rPr>
          <w:rFonts w:hint="eastAsia"/>
        </w:rPr>
        <w:t>2</w:t>
      </w:r>
      <w:r>
        <w:rPr>
          <w:rFonts w:hint="eastAsia"/>
        </w:rPr>
        <w:t>、您了解到的有哪些参与环境监督的渠道？您有亲自通过这些渠道进行环境监督吗？你觉得这些渠道操作繁琐吗？</w:t>
      </w:r>
    </w:p>
    <w:p w14:paraId="63FB17D0" w14:textId="77777777" w:rsidR="00E12D61" w:rsidRDefault="00451724">
      <w:pPr>
        <w:ind w:firstLineChars="200" w:firstLine="480"/>
      </w:pPr>
      <w:r>
        <w:rPr>
          <w:rFonts w:hint="eastAsia"/>
        </w:rPr>
        <w:t>期待您的回答！</w:t>
      </w:r>
    </w:p>
    <w:p w14:paraId="32CD71DC" w14:textId="77777777" w:rsidR="00E12D61" w:rsidRDefault="00E12D61">
      <w:pPr>
        <w:ind w:firstLineChars="200" w:firstLine="480"/>
      </w:pPr>
    </w:p>
    <w:p w14:paraId="0E95E2F6" w14:textId="77777777" w:rsidR="00E12D61" w:rsidRDefault="00451724">
      <w:pPr>
        <w:ind w:firstLineChars="200" w:firstLine="480"/>
      </w:pPr>
      <w:r>
        <w:rPr>
          <w:rFonts w:hint="eastAsia"/>
        </w:rPr>
        <w:t>3</w:t>
      </w:r>
      <w:r>
        <w:rPr>
          <w:rFonts w:hint="eastAsia"/>
        </w:rPr>
        <w:t>、您了解到的公众参与环境监督的案例大概有多少（期待大背景下的一个数据）？近年来，您觉得这种情况是否呈现上升的趋势？</w:t>
      </w:r>
    </w:p>
    <w:p w14:paraId="2730A945" w14:textId="77777777" w:rsidR="00E12D61" w:rsidRDefault="00451724">
      <w:pPr>
        <w:ind w:firstLineChars="200" w:firstLine="480"/>
      </w:pPr>
      <w:r>
        <w:rPr>
          <w:rFonts w:hint="eastAsia"/>
        </w:rPr>
        <w:t>期待您的回答！</w:t>
      </w:r>
    </w:p>
    <w:p w14:paraId="10DA94DC" w14:textId="77777777" w:rsidR="00E12D61" w:rsidRDefault="00E12D61">
      <w:pPr>
        <w:ind w:firstLineChars="200" w:firstLine="480"/>
      </w:pPr>
    </w:p>
    <w:p w14:paraId="2C8D78C4" w14:textId="77777777" w:rsidR="00E12D61" w:rsidRDefault="00451724">
      <w:pPr>
        <w:ind w:firstLineChars="200" w:firstLine="480"/>
      </w:pPr>
      <w:r>
        <w:rPr>
          <w:rFonts w:hint="eastAsia"/>
        </w:rPr>
        <w:t>4</w:t>
      </w:r>
      <w:r>
        <w:rPr>
          <w:rFonts w:hint="eastAsia"/>
        </w:rPr>
        <w:t>、我们知道蔚蓝地图是由公众环境研究中心研发的一款手机</w:t>
      </w:r>
      <w:r>
        <w:rPr>
          <w:rFonts w:hint="eastAsia"/>
        </w:rPr>
        <w:t>APP</w:t>
      </w:r>
      <w:r>
        <w:rPr>
          <w:rFonts w:hint="eastAsia"/>
        </w:rPr>
        <w:t>，您这边如果接收到公众反应的环境问题，一般是如何进行后续处理工作的，这些公众反应的环境问题有得到有效的处理吗？您觉得这些公众参与环境监督的途径是否高效，操作简便吗？</w:t>
      </w:r>
    </w:p>
    <w:p w14:paraId="4A5EBD8F" w14:textId="77777777" w:rsidR="00E12D61" w:rsidRDefault="00451724">
      <w:pPr>
        <w:ind w:firstLineChars="200" w:firstLine="480"/>
      </w:pPr>
      <w:r>
        <w:rPr>
          <w:rFonts w:hint="eastAsia"/>
        </w:rPr>
        <w:t>期待您的回答！</w:t>
      </w:r>
    </w:p>
    <w:p w14:paraId="2F9B064B" w14:textId="77777777" w:rsidR="00E12D61" w:rsidRDefault="00E12D61">
      <w:pPr>
        <w:ind w:firstLineChars="200" w:firstLine="480"/>
      </w:pPr>
    </w:p>
    <w:p w14:paraId="694D41F0" w14:textId="77777777" w:rsidR="00E12D61" w:rsidRDefault="00451724">
      <w:pPr>
        <w:ind w:firstLineChars="200" w:firstLine="480"/>
      </w:pPr>
      <w:r>
        <w:rPr>
          <w:rFonts w:hint="eastAsia"/>
        </w:rPr>
        <w:t>5</w:t>
      </w:r>
      <w:r>
        <w:rPr>
          <w:rFonts w:hint="eastAsia"/>
        </w:rPr>
        <w:t>、我们在进行问卷调研的过程中还了解到，公众普遍认为这方面的宣传工作不足，而公众也感到十分迷茫。我们知道您在这方面有着很丰富的经验，有什么您觉得很好的经验或者相关的故事可以和我们分享一下吗？期待您宝贵的意见和建议！</w:t>
      </w:r>
    </w:p>
    <w:p w14:paraId="53E77418" w14:textId="77777777" w:rsidR="00E12D61" w:rsidRDefault="00451724">
      <w:pPr>
        <w:ind w:firstLineChars="200" w:firstLine="480"/>
      </w:pPr>
      <w:r>
        <w:rPr>
          <w:rFonts w:hint="eastAsia"/>
        </w:rPr>
        <w:t>期待您的回答！</w:t>
      </w:r>
    </w:p>
    <w:p w14:paraId="715DA9BD" w14:textId="77777777" w:rsidR="00E12D61" w:rsidRDefault="00E12D61">
      <w:pPr>
        <w:ind w:firstLineChars="200" w:firstLine="480"/>
      </w:pPr>
    </w:p>
    <w:p w14:paraId="31459C84" w14:textId="77777777" w:rsidR="00E12D61" w:rsidRDefault="00451724">
      <w:pPr>
        <w:ind w:firstLineChars="200" w:firstLine="480"/>
      </w:pPr>
      <w:r>
        <w:rPr>
          <w:rFonts w:hint="eastAsia"/>
        </w:rPr>
        <w:t>最后再次感谢您的参与，也再次感谢蔚蓝地图对我们调研活动的支持和帮助！</w:t>
      </w:r>
    </w:p>
    <w:p w14:paraId="56923A4F" w14:textId="77777777" w:rsidR="00E12D61" w:rsidRDefault="00451724">
      <w:pPr>
        <w:ind w:firstLineChars="200" w:firstLine="480"/>
      </w:pPr>
      <w:r>
        <w:rPr>
          <w:rFonts w:hint="eastAsia"/>
        </w:rPr>
        <w:lastRenderedPageBreak/>
        <w:t>附件是我们微信公众号（绿</w:t>
      </w:r>
      <w:r>
        <w:rPr>
          <w:rFonts w:hint="eastAsia"/>
        </w:rPr>
        <w:t>in</w:t>
      </w:r>
      <w:r>
        <w:rPr>
          <w:rFonts w:hint="eastAsia"/>
        </w:rPr>
        <w:t>；微信号：</w:t>
      </w:r>
      <w:r>
        <w:rPr>
          <w:rFonts w:hint="eastAsia"/>
        </w:rPr>
        <w:t xml:space="preserve"> F_GREEN_IN</w:t>
      </w:r>
      <w:r>
        <w:rPr>
          <w:rFonts w:hint="eastAsia"/>
        </w:rPr>
        <w:t>）文章的链接，谢谢！</w:t>
      </w:r>
    </w:p>
    <w:p w14:paraId="42D3D80B" w14:textId="77777777" w:rsidR="00E12D61" w:rsidRDefault="00E12D61">
      <w:pPr>
        <w:ind w:firstLineChars="200" w:firstLine="480"/>
      </w:pPr>
    </w:p>
    <w:p w14:paraId="5413F4B0" w14:textId="77777777" w:rsidR="00E12D61" w:rsidRDefault="00451724">
      <w:r>
        <w:t>附件</w:t>
      </w:r>
      <w:r>
        <w:rPr>
          <w:rFonts w:hint="eastAsia"/>
        </w:rPr>
        <w:t>：</w:t>
      </w:r>
    </w:p>
    <w:p w14:paraId="1C9EE3D9" w14:textId="77777777" w:rsidR="00E12D61" w:rsidRDefault="00451724">
      <w:r>
        <w:t>1.</w:t>
      </w:r>
      <w:r>
        <w:rPr>
          <w:rFonts w:hint="eastAsia"/>
        </w:rPr>
        <w:t xml:space="preserve"> </w:t>
      </w:r>
      <w:r>
        <w:rPr>
          <w:rFonts w:hint="eastAsia"/>
        </w:rPr>
        <w:t>团队介绍</w:t>
      </w:r>
    </w:p>
    <w:p w14:paraId="1697C27E" w14:textId="77777777" w:rsidR="00E12D61" w:rsidRDefault="001819E6">
      <w:hyperlink r:id="rId53" w:anchor="wechat_redirect" w:history="1">
        <w:r w:rsidR="00451724">
          <w:rPr>
            <w:rStyle w:val="Hyperlink"/>
          </w:rPr>
          <w:t>http://mp.weixin.qq.com/s?__biz=MzIzMjI1MDQxMA==&amp;mid=401669052&amp;idx=1&amp;sn=afddd3a76c6964e9e1d10ce754dd9b92&amp;scene=4#wechat_redirect</w:t>
        </w:r>
      </w:hyperlink>
    </w:p>
    <w:p w14:paraId="570D1A43" w14:textId="77777777" w:rsidR="00E12D61" w:rsidRDefault="00451724">
      <w:r>
        <w:rPr>
          <w:rFonts w:hint="eastAsia"/>
        </w:rPr>
        <w:t xml:space="preserve">2. </w:t>
      </w:r>
      <w:r>
        <w:rPr>
          <w:rFonts w:hint="eastAsia"/>
        </w:rPr>
        <w:t>前期工作总结</w:t>
      </w:r>
    </w:p>
    <w:p w14:paraId="2CB568EA" w14:textId="77777777" w:rsidR="00E12D61" w:rsidRDefault="001819E6">
      <w:pPr>
        <w:rPr>
          <w:rStyle w:val="Hyperlink"/>
        </w:rPr>
      </w:pPr>
      <w:hyperlink r:id="rId54" w:anchor="wechat_redirect" w:history="1">
        <w:r w:rsidR="00451724">
          <w:rPr>
            <w:rStyle w:val="Hyperlink"/>
          </w:rPr>
          <w:t>http://mp.weixin.qq.com/s?__biz=MzIzMjI1MDQxMA==&amp;mid=2649152719&amp;idx=1&amp;sn=3f4a3f261f5b5d7d20b6c94ee5e11b87&amp;scene=4#wechat_redirect</w:t>
        </w:r>
      </w:hyperlink>
    </w:p>
    <w:p w14:paraId="4686940D" w14:textId="77777777" w:rsidR="00500282" w:rsidRDefault="00500282"/>
    <w:p w14:paraId="33EA95A8" w14:textId="77777777" w:rsidR="00500282" w:rsidRDefault="00500282" w:rsidP="00500282">
      <w:pPr>
        <w:pStyle w:val="Heading2"/>
        <w:ind w:left="425"/>
      </w:pPr>
      <w:bookmarkStart w:id="55" w:name="_Toc462307733"/>
      <w:r>
        <w:rPr>
          <w:rFonts w:hint="eastAsia"/>
        </w:rPr>
        <w:t>采访反馈</w:t>
      </w:r>
      <w:r>
        <w:rPr>
          <w:rFonts w:hint="eastAsia"/>
        </w:rPr>
        <w:t>-</w:t>
      </w:r>
      <w:r>
        <w:rPr>
          <w:rFonts w:hint="eastAsia"/>
        </w:rPr>
        <w:t>蔚蓝地图</w:t>
      </w:r>
      <w:bookmarkEnd w:id="55"/>
    </w:p>
    <w:p w14:paraId="497C2D31" w14:textId="77777777" w:rsidR="00500282" w:rsidRDefault="00500282" w:rsidP="00500282">
      <w:pPr>
        <w:ind w:firstLineChars="200" w:firstLine="480"/>
      </w:pPr>
      <w:r>
        <w:t>您好</w:t>
      </w:r>
      <w:r>
        <w:rPr>
          <w:rFonts w:hint="eastAsia"/>
        </w:rPr>
        <w:t>，</w:t>
      </w:r>
      <w:r>
        <w:t>我们是来自复旦大学环境科学与工程系的团队</w:t>
      </w:r>
      <w:r>
        <w:rPr>
          <w:rFonts w:hint="eastAsia"/>
        </w:rPr>
        <w:t>。</w:t>
      </w:r>
      <w:r>
        <w:t>我们立志于为公众提供专业的环境知识指导</w:t>
      </w:r>
      <w:r>
        <w:rPr>
          <w:rFonts w:hint="eastAsia"/>
        </w:rPr>
        <w:t>，并为维护公众环境权益而不断努力。今天冒昧联系您，想要就公众参与环境监督的相关情况和问题和您进行一个沟通和采访。</w:t>
      </w:r>
    </w:p>
    <w:p w14:paraId="3BDE7E81" w14:textId="77777777" w:rsidR="00500282" w:rsidRDefault="00500282" w:rsidP="00500282">
      <w:pPr>
        <w:ind w:firstLineChars="200" w:firstLine="480"/>
      </w:pPr>
      <w:r>
        <w:rPr>
          <w:rFonts w:hint="eastAsia"/>
        </w:rPr>
        <w:t>我们之前就公众参与环境监督渠道进行了一个问卷调研，累计参加调研的人数是</w:t>
      </w:r>
      <w:r>
        <w:rPr>
          <w:rFonts w:hint="eastAsia"/>
        </w:rPr>
        <w:t>232</w:t>
      </w:r>
      <w:r>
        <w:rPr>
          <w:rFonts w:hint="eastAsia"/>
        </w:rPr>
        <w:t>人，进行统计分析后发现，</w:t>
      </w:r>
      <w:r w:rsidRPr="004865BA">
        <w:rPr>
          <w:rFonts w:hint="eastAsia"/>
          <w:b/>
        </w:rPr>
        <w:t>大部分（</w:t>
      </w:r>
      <w:r w:rsidRPr="004865BA">
        <w:rPr>
          <w:rFonts w:hint="eastAsia"/>
          <w:b/>
        </w:rPr>
        <w:t>84.48%</w:t>
      </w:r>
      <w:r w:rsidRPr="004865BA">
        <w:rPr>
          <w:rFonts w:hint="eastAsia"/>
          <w:b/>
        </w:rPr>
        <w:t>）的调查对象愿意参与环境监督</w:t>
      </w:r>
      <w:r w:rsidRPr="00556D61">
        <w:rPr>
          <w:rFonts w:hint="eastAsia"/>
        </w:rPr>
        <w:t>，有</w:t>
      </w:r>
      <w:r w:rsidRPr="00556D61">
        <w:rPr>
          <w:rFonts w:hint="eastAsia"/>
        </w:rPr>
        <w:t>11.6%</w:t>
      </w:r>
      <w:r w:rsidRPr="00556D61">
        <w:rPr>
          <w:rFonts w:hint="eastAsia"/>
        </w:rPr>
        <w:t>的群众不清楚是否要参与监督，只有</w:t>
      </w:r>
      <w:r w:rsidRPr="00556D61">
        <w:rPr>
          <w:rFonts w:hint="eastAsia"/>
        </w:rPr>
        <w:t>3.9%</w:t>
      </w:r>
      <w:r w:rsidRPr="00556D61">
        <w:rPr>
          <w:rFonts w:hint="eastAsia"/>
        </w:rPr>
        <w:t>的公众表示不愿意参与到环境监督中。</w:t>
      </w:r>
      <w:r>
        <w:rPr>
          <w:rFonts w:hint="eastAsia"/>
        </w:rPr>
        <w:t>说明公众对于参与环境监督的意愿还是很强烈的，但是我们同时也了解到</w:t>
      </w:r>
      <w:r w:rsidRPr="004865BA">
        <w:rPr>
          <w:rFonts w:hint="eastAsia"/>
          <w:b/>
        </w:rPr>
        <w:t>实际生活中只有很少数的公众真的参与过环境监督</w:t>
      </w:r>
      <w:r>
        <w:rPr>
          <w:rFonts w:hint="eastAsia"/>
        </w:rPr>
        <w:t>。</w:t>
      </w:r>
      <w:r w:rsidRPr="00556D61">
        <w:rPr>
          <w:rFonts w:hint="eastAsia"/>
        </w:rPr>
        <w:t>他们使用的途径主要是</w:t>
      </w:r>
      <w:r w:rsidRPr="00556D61">
        <w:rPr>
          <w:rFonts w:hint="eastAsia"/>
        </w:rPr>
        <w:t>12369</w:t>
      </w:r>
      <w:r w:rsidRPr="00556D61">
        <w:rPr>
          <w:rFonts w:hint="eastAsia"/>
        </w:rPr>
        <w:t>热线或</w:t>
      </w:r>
      <w:r w:rsidRPr="00556D61">
        <w:rPr>
          <w:rFonts w:hint="eastAsia"/>
        </w:rPr>
        <w:t>12345</w:t>
      </w:r>
      <w:r w:rsidRPr="00556D61">
        <w:rPr>
          <w:rFonts w:hint="eastAsia"/>
        </w:rPr>
        <w:t>市长热线，微博（</w:t>
      </w:r>
      <w:r w:rsidRPr="00556D61">
        <w:rPr>
          <w:rFonts w:hint="eastAsia"/>
        </w:rPr>
        <w:t>@</w:t>
      </w:r>
      <w:r w:rsidRPr="00556D61">
        <w:rPr>
          <w:rFonts w:hint="eastAsia"/>
        </w:rPr>
        <w:t>环保部门官方账号）以及各级环保部门网上投诉平台。</w:t>
      </w:r>
      <w:r>
        <w:t>而</w:t>
      </w:r>
      <w:r>
        <w:rPr>
          <w:rFonts w:hint="eastAsia"/>
        </w:rPr>
        <w:t>对于微信</w:t>
      </w:r>
      <w:r>
        <w:t>平台，手机专业</w:t>
      </w:r>
      <w:r>
        <w:t>APP</w:t>
      </w:r>
      <w:r>
        <w:t>以及</w:t>
      </w:r>
      <w:r>
        <w:t>NGO</w:t>
      </w:r>
      <w:r>
        <w:t>的了解</w:t>
      </w:r>
      <w:r>
        <w:rPr>
          <w:rFonts w:hint="eastAsia"/>
        </w:rPr>
        <w:t>较少</w:t>
      </w:r>
      <w:r>
        <w:t>。</w:t>
      </w:r>
      <w:r>
        <w:rPr>
          <w:rFonts w:hint="eastAsia"/>
        </w:rPr>
        <w:t>而对于未曾参与环境监督的群众进行调研之后，我们了解到他们未曾参与的主要原因是</w:t>
      </w:r>
      <w:r w:rsidRPr="004865BA">
        <w:rPr>
          <w:rFonts w:hint="eastAsia"/>
          <w:b/>
        </w:rPr>
        <w:t>不清楚有哪些问题需要进行环境监督</w:t>
      </w:r>
      <w:r w:rsidRPr="00772E56">
        <w:rPr>
          <w:rFonts w:hint="eastAsia"/>
        </w:rPr>
        <w:t>，</w:t>
      </w:r>
      <w:r w:rsidRPr="004865BA">
        <w:rPr>
          <w:rFonts w:hint="eastAsia"/>
          <w:b/>
        </w:rPr>
        <w:t>不清楚有哪些参与环境监督的渠道以及监督渠道操作繁琐</w:t>
      </w:r>
      <w:r>
        <w:rPr>
          <w:rFonts w:hint="eastAsia"/>
        </w:rPr>
        <w:t>。所以我们想要根据实际调研的结果有针对性的和您了解一下目前公众参与环境监督的方式，有效性及存在的问题，有关问题如下：</w:t>
      </w:r>
    </w:p>
    <w:p w14:paraId="61A7DC33" w14:textId="77777777" w:rsidR="00500282" w:rsidRDefault="00500282" w:rsidP="00500282">
      <w:pPr>
        <w:ind w:firstLineChars="200" w:firstLine="480"/>
      </w:pPr>
      <w:r>
        <w:rPr>
          <w:rFonts w:hint="eastAsia"/>
        </w:rPr>
        <w:t>1</w:t>
      </w:r>
      <w:r>
        <w:rPr>
          <w:rFonts w:hint="eastAsia"/>
        </w:rPr>
        <w:t>、您觉得有哪些环境问题是可以进行举报监督的？（比如日常生活中大家常见但是容易忽视的地方）</w:t>
      </w:r>
    </w:p>
    <w:p w14:paraId="7FB77959" w14:textId="77777777" w:rsidR="00500282" w:rsidRDefault="00500282" w:rsidP="00500282">
      <w:pPr>
        <w:ind w:firstLineChars="200" w:firstLine="480"/>
      </w:pPr>
      <w:r>
        <w:rPr>
          <w:rFonts w:hint="eastAsia"/>
        </w:rPr>
        <w:t>期待您的回答！</w:t>
      </w:r>
    </w:p>
    <w:p w14:paraId="3CB74FF5" w14:textId="77777777" w:rsidR="00500282" w:rsidRPr="00095868" w:rsidRDefault="00500282" w:rsidP="00500282">
      <w:pPr>
        <w:ind w:firstLineChars="200" w:firstLine="480"/>
        <w:rPr>
          <w:b/>
        </w:rPr>
      </w:pPr>
      <w:r w:rsidRPr="00095868">
        <w:rPr>
          <w:rFonts w:hint="eastAsia"/>
          <w:b/>
        </w:rPr>
        <w:t>因为我长期关注</w:t>
      </w:r>
      <w:r w:rsidRPr="00095868">
        <w:rPr>
          <w:b/>
        </w:rPr>
        <w:t>微博，所以我就说我比较</w:t>
      </w:r>
      <w:r w:rsidRPr="00095868">
        <w:rPr>
          <w:rFonts w:hint="eastAsia"/>
          <w:b/>
        </w:rPr>
        <w:t>常见</w:t>
      </w:r>
      <w:r w:rsidRPr="00095868">
        <w:rPr>
          <w:b/>
        </w:rPr>
        <w:t>的环境问题</w:t>
      </w:r>
      <w:r w:rsidRPr="00095868">
        <w:rPr>
          <w:rFonts w:hint="eastAsia"/>
          <w:b/>
        </w:rPr>
        <w:t>。</w:t>
      </w:r>
    </w:p>
    <w:p w14:paraId="5F8330F6" w14:textId="77777777" w:rsidR="00500282" w:rsidRPr="00095868" w:rsidRDefault="00500282" w:rsidP="00500282">
      <w:pPr>
        <w:ind w:firstLineChars="200" w:firstLine="480"/>
        <w:rPr>
          <w:b/>
        </w:rPr>
      </w:pPr>
      <w:r w:rsidRPr="00095868">
        <w:rPr>
          <w:rFonts w:hint="eastAsia"/>
          <w:b/>
        </w:rPr>
        <w:lastRenderedPageBreak/>
        <w:t>第一</w:t>
      </w:r>
      <w:r w:rsidRPr="00095868">
        <w:rPr>
          <w:b/>
        </w:rPr>
        <w:t>是</w:t>
      </w:r>
      <w:r w:rsidRPr="00095868">
        <w:rPr>
          <w:rFonts w:hint="eastAsia"/>
          <w:b/>
        </w:rPr>
        <w:t>冒带</w:t>
      </w:r>
      <w:r w:rsidRPr="00095868">
        <w:rPr>
          <w:b/>
        </w:rPr>
        <w:t>颜色的烟</w:t>
      </w:r>
      <w:r w:rsidRPr="00095868">
        <w:rPr>
          <w:rFonts w:hint="eastAsia"/>
          <w:b/>
        </w:rPr>
        <w:t>（除了</w:t>
      </w:r>
      <w:r w:rsidRPr="00095868">
        <w:rPr>
          <w:b/>
        </w:rPr>
        <w:t>白色）</w:t>
      </w:r>
      <w:r w:rsidRPr="00095868">
        <w:rPr>
          <w:rFonts w:hint="eastAsia"/>
          <w:b/>
        </w:rPr>
        <w:t>的</w:t>
      </w:r>
      <w:r w:rsidRPr="00095868">
        <w:rPr>
          <w:b/>
        </w:rPr>
        <w:t>烟囱</w:t>
      </w:r>
      <w:r w:rsidRPr="00095868">
        <w:rPr>
          <w:rFonts w:hint="eastAsia"/>
          <w:b/>
        </w:rPr>
        <w:t>，</w:t>
      </w:r>
      <w:r w:rsidRPr="00095868">
        <w:rPr>
          <w:b/>
        </w:rPr>
        <w:t>发微博</w:t>
      </w:r>
      <w:r w:rsidRPr="00095868">
        <w:rPr>
          <w:rFonts w:hint="eastAsia"/>
          <w:b/>
        </w:rPr>
        <w:t>并</w:t>
      </w:r>
      <w:r w:rsidRPr="00095868">
        <w:rPr>
          <w:b/>
        </w:rPr>
        <w:t>圈环保局</w:t>
      </w:r>
      <w:r w:rsidRPr="00095868">
        <w:rPr>
          <w:rFonts w:hint="eastAsia"/>
          <w:b/>
        </w:rPr>
        <w:t>基本</w:t>
      </w:r>
      <w:r w:rsidRPr="00095868">
        <w:rPr>
          <w:b/>
        </w:rPr>
        <w:t>都会被受理的</w:t>
      </w:r>
      <w:r w:rsidRPr="00095868">
        <w:rPr>
          <w:rFonts w:hint="eastAsia"/>
          <w:b/>
        </w:rPr>
        <w:t>。</w:t>
      </w:r>
    </w:p>
    <w:p w14:paraId="46FA27BB" w14:textId="77777777" w:rsidR="00500282" w:rsidRPr="00095868" w:rsidRDefault="00500282" w:rsidP="00500282">
      <w:pPr>
        <w:ind w:firstLineChars="200" w:firstLine="480"/>
        <w:rPr>
          <w:b/>
        </w:rPr>
      </w:pPr>
      <w:r w:rsidRPr="00095868">
        <w:rPr>
          <w:rFonts w:hint="eastAsia"/>
          <w:b/>
        </w:rPr>
        <w:t>第二</w:t>
      </w:r>
      <w:r w:rsidRPr="00095868">
        <w:rPr>
          <w:b/>
        </w:rPr>
        <w:t>是黑臭的河，</w:t>
      </w:r>
      <w:r w:rsidRPr="00095868">
        <w:rPr>
          <w:rFonts w:hint="eastAsia"/>
          <w:b/>
        </w:rPr>
        <w:t>可以</w:t>
      </w:r>
      <w:r w:rsidRPr="00095868">
        <w:rPr>
          <w:b/>
        </w:rPr>
        <w:t>通过蔚蓝地图</w:t>
      </w:r>
      <w:r w:rsidRPr="00095868">
        <w:rPr>
          <w:rFonts w:hint="eastAsia"/>
          <w:b/>
        </w:rPr>
        <w:t>APP</w:t>
      </w:r>
      <w:r w:rsidRPr="00095868">
        <w:rPr>
          <w:rFonts w:hint="eastAsia"/>
          <w:b/>
        </w:rPr>
        <w:t>进行</w:t>
      </w:r>
      <w:r w:rsidRPr="00095868">
        <w:rPr>
          <w:b/>
        </w:rPr>
        <w:t>举报，</w:t>
      </w:r>
      <w:r w:rsidRPr="00095868">
        <w:rPr>
          <w:rFonts w:hint="eastAsia"/>
          <w:b/>
        </w:rPr>
        <w:t>目前</w:t>
      </w:r>
      <w:r w:rsidRPr="00095868">
        <w:rPr>
          <w:b/>
        </w:rPr>
        <w:t>住建部是</w:t>
      </w:r>
      <w:r w:rsidRPr="00095868">
        <w:rPr>
          <w:rFonts w:hint="eastAsia"/>
          <w:b/>
        </w:rPr>
        <w:t>100</w:t>
      </w:r>
      <w:r w:rsidRPr="00095868">
        <w:rPr>
          <w:b/>
        </w:rPr>
        <w:t>%</w:t>
      </w:r>
      <w:r w:rsidRPr="00095868">
        <w:rPr>
          <w:b/>
        </w:rPr>
        <w:t>会跟进的</w:t>
      </w:r>
      <w:r w:rsidRPr="00095868">
        <w:rPr>
          <w:rFonts w:hint="eastAsia"/>
          <w:b/>
        </w:rPr>
        <w:t>。</w:t>
      </w:r>
    </w:p>
    <w:p w14:paraId="05D30D06" w14:textId="77777777" w:rsidR="00500282" w:rsidRDefault="00500282" w:rsidP="00500282">
      <w:pPr>
        <w:ind w:firstLineChars="200" w:firstLine="480"/>
      </w:pPr>
      <w:r>
        <w:rPr>
          <w:rFonts w:hint="eastAsia"/>
        </w:rPr>
        <w:t>2</w:t>
      </w:r>
      <w:r>
        <w:rPr>
          <w:rFonts w:hint="eastAsia"/>
        </w:rPr>
        <w:t>、您了解到的有哪些参与环境监督的渠道？您有亲自通过这些渠道进行环境监督吗？你觉得这些渠道操作繁琐吗？</w:t>
      </w:r>
    </w:p>
    <w:p w14:paraId="0CA75BBA" w14:textId="77777777" w:rsidR="00500282" w:rsidRDefault="00500282" w:rsidP="00500282">
      <w:pPr>
        <w:ind w:firstLineChars="200" w:firstLine="480"/>
      </w:pPr>
      <w:r>
        <w:rPr>
          <w:rFonts w:hint="eastAsia"/>
        </w:rPr>
        <w:t>期待您的回答！</w:t>
      </w:r>
    </w:p>
    <w:p w14:paraId="0B76990F" w14:textId="77777777" w:rsidR="00500282" w:rsidRPr="00095868" w:rsidRDefault="00500282" w:rsidP="00500282">
      <w:pPr>
        <w:ind w:firstLineChars="200" w:firstLine="480"/>
        <w:rPr>
          <w:b/>
        </w:rPr>
      </w:pPr>
      <w:r w:rsidRPr="00095868">
        <w:rPr>
          <w:rFonts w:hint="eastAsia"/>
          <w:b/>
        </w:rPr>
        <w:t>最通用的是</w:t>
      </w:r>
      <w:r w:rsidRPr="00095868">
        <w:rPr>
          <w:b/>
        </w:rPr>
        <w:t>电话，但是我认为电话是最不容易呈现状况的方式</w:t>
      </w:r>
      <w:r w:rsidRPr="00095868">
        <w:rPr>
          <w:rFonts w:hint="eastAsia"/>
          <w:b/>
        </w:rPr>
        <w:t>，</w:t>
      </w:r>
      <w:r w:rsidRPr="00095868">
        <w:rPr>
          <w:b/>
        </w:rPr>
        <w:t>没有微博和微信那种上图和视频表现的更加直观。</w:t>
      </w:r>
    </w:p>
    <w:p w14:paraId="5FDA878C" w14:textId="77777777" w:rsidR="00500282" w:rsidRPr="00095868" w:rsidRDefault="00500282" w:rsidP="00500282">
      <w:pPr>
        <w:ind w:firstLineChars="200" w:firstLine="480"/>
        <w:rPr>
          <w:b/>
        </w:rPr>
      </w:pPr>
      <w:r w:rsidRPr="00095868">
        <w:rPr>
          <w:rFonts w:hint="eastAsia"/>
          <w:b/>
        </w:rPr>
        <w:t>目前推广力度</w:t>
      </w:r>
      <w:r w:rsidRPr="00095868">
        <w:rPr>
          <w:b/>
        </w:rPr>
        <w:t>最大的</w:t>
      </w:r>
      <w:r w:rsidRPr="00095868">
        <w:rPr>
          <w:rFonts w:hint="eastAsia"/>
          <w:b/>
        </w:rPr>
        <w:t>是</w:t>
      </w:r>
      <w:r w:rsidRPr="00095868">
        <w:rPr>
          <w:b/>
        </w:rPr>
        <w:t>微信，因为用户基数很大，举报也</w:t>
      </w:r>
      <w:r w:rsidRPr="00095868">
        <w:rPr>
          <w:rFonts w:hint="eastAsia"/>
          <w:b/>
        </w:rPr>
        <w:t>有便捷的</w:t>
      </w:r>
      <w:r w:rsidRPr="00095868">
        <w:rPr>
          <w:b/>
        </w:rPr>
        <w:t>图片和视频</w:t>
      </w:r>
      <w:r w:rsidRPr="00095868">
        <w:rPr>
          <w:rFonts w:hint="eastAsia"/>
          <w:b/>
        </w:rPr>
        <w:t>。</w:t>
      </w:r>
      <w:r w:rsidRPr="00095868">
        <w:rPr>
          <w:b/>
        </w:rPr>
        <w:t>但是</w:t>
      </w:r>
      <w:r w:rsidRPr="00095868">
        <w:rPr>
          <w:rFonts w:hint="eastAsia"/>
          <w:b/>
        </w:rPr>
        <w:t>因为</w:t>
      </w:r>
      <w:r w:rsidRPr="00095868">
        <w:rPr>
          <w:b/>
        </w:rPr>
        <w:t>举报不能像微博一样成为一个广场</w:t>
      </w:r>
      <w:r w:rsidRPr="00095868">
        <w:rPr>
          <w:rFonts w:hint="eastAsia"/>
          <w:b/>
        </w:rPr>
        <w:t>式</w:t>
      </w:r>
      <w:r w:rsidRPr="00095868">
        <w:rPr>
          <w:b/>
        </w:rPr>
        <w:t>的</w:t>
      </w:r>
      <w:r w:rsidRPr="00095868">
        <w:rPr>
          <w:rFonts w:hint="eastAsia"/>
          <w:b/>
        </w:rPr>
        <w:t>呈现</w:t>
      </w:r>
      <w:r w:rsidRPr="00095868">
        <w:rPr>
          <w:b/>
        </w:rPr>
        <w:t>，对于公众的影响力</w:t>
      </w:r>
      <w:r w:rsidRPr="00095868">
        <w:rPr>
          <w:rFonts w:hint="eastAsia"/>
          <w:b/>
        </w:rPr>
        <w:t>而言</w:t>
      </w:r>
      <w:r w:rsidRPr="00095868">
        <w:rPr>
          <w:b/>
        </w:rPr>
        <w:t>效果会差很多。</w:t>
      </w:r>
    </w:p>
    <w:p w14:paraId="5D8F016A" w14:textId="77777777" w:rsidR="00500282" w:rsidRPr="00095868" w:rsidRDefault="00500282" w:rsidP="00500282">
      <w:pPr>
        <w:ind w:firstLineChars="200" w:firstLine="480"/>
        <w:rPr>
          <w:b/>
        </w:rPr>
      </w:pPr>
      <w:r w:rsidRPr="00095868">
        <w:rPr>
          <w:rFonts w:hint="eastAsia"/>
          <w:b/>
        </w:rPr>
        <w:t>第三种</w:t>
      </w:r>
      <w:r w:rsidRPr="00095868">
        <w:rPr>
          <w:b/>
        </w:rPr>
        <w:t>就是</w:t>
      </w:r>
      <w:r w:rsidRPr="00095868">
        <w:rPr>
          <w:rFonts w:hint="eastAsia"/>
          <w:b/>
        </w:rPr>
        <w:t>微博</w:t>
      </w:r>
      <w:r w:rsidRPr="00095868">
        <w:rPr>
          <w:b/>
        </w:rPr>
        <w:t>，</w:t>
      </w:r>
      <w:r w:rsidRPr="00095868">
        <w:rPr>
          <w:rFonts w:hint="eastAsia"/>
          <w:b/>
        </w:rPr>
        <w:t>广场型</w:t>
      </w:r>
      <w:r w:rsidRPr="00095868">
        <w:rPr>
          <w:b/>
        </w:rPr>
        <w:t>的发布平台，你发布的污染可能会被</w:t>
      </w:r>
      <w:r w:rsidRPr="00095868">
        <w:rPr>
          <w:rFonts w:hint="eastAsia"/>
          <w:b/>
        </w:rPr>
        <w:t>1</w:t>
      </w:r>
      <w:r w:rsidRPr="00095868">
        <w:rPr>
          <w:rFonts w:hint="eastAsia"/>
          <w:b/>
        </w:rPr>
        <w:t>万</w:t>
      </w:r>
      <w:r w:rsidRPr="00095868">
        <w:rPr>
          <w:b/>
        </w:rPr>
        <w:t>个人转发，当然也有可能会没有人看到</w:t>
      </w:r>
      <w:r w:rsidRPr="00095868">
        <w:rPr>
          <w:rFonts w:hint="eastAsia"/>
          <w:b/>
        </w:rPr>
        <w:t>，</w:t>
      </w:r>
      <w:r w:rsidRPr="00095868">
        <w:rPr>
          <w:b/>
        </w:rPr>
        <w:t>而且</w:t>
      </w:r>
      <w:r w:rsidRPr="00095868">
        <w:rPr>
          <w:rFonts w:hint="eastAsia"/>
          <w:b/>
        </w:rPr>
        <w:t>也</w:t>
      </w:r>
      <w:r w:rsidRPr="00095868">
        <w:rPr>
          <w:b/>
        </w:rPr>
        <w:t>可以图片或者视频呈现更加</w:t>
      </w:r>
      <w:r w:rsidRPr="00095868">
        <w:rPr>
          <w:rFonts w:hint="eastAsia"/>
          <w:b/>
        </w:rPr>
        <w:t>真实。但是</w:t>
      </w:r>
      <w:r w:rsidRPr="00095868">
        <w:rPr>
          <w:b/>
        </w:rPr>
        <w:t>，目前官方普遍接受电话与微信的投诉，政务</w:t>
      </w:r>
      <w:r w:rsidRPr="00095868">
        <w:rPr>
          <w:rFonts w:hint="eastAsia"/>
          <w:b/>
        </w:rPr>
        <w:t>微博</w:t>
      </w:r>
      <w:r w:rsidRPr="00095868">
        <w:rPr>
          <w:b/>
        </w:rPr>
        <w:t>的使用相对来说还是较少，只有</w:t>
      </w:r>
      <w:r w:rsidRPr="00095868">
        <w:rPr>
          <w:rFonts w:hint="eastAsia"/>
          <w:b/>
        </w:rPr>
        <w:t>山东</w:t>
      </w:r>
      <w:r w:rsidRPr="00095868">
        <w:rPr>
          <w:b/>
        </w:rPr>
        <w:t>等省在开展。</w:t>
      </w:r>
    </w:p>
    <w:p w14:paraId="52362D80" w14:textId="77777777" w:rsidR="00500282" w:rsidRDefault="00500282" w:rsidP="00500282">
      <w:pPr>
        <w:ind w:firstLineChars="200" w:firstLine="480"/>
      </w:pPr>
      <w:r>
        <w:rPr>
          <w:rFonts w:hint="eastAsia"/>
        </w:rPr>
        <w:t>3</w:t>
      </w:r>
      <w:r>
        <w:rPr>
          <w:rFonts w:hint="eastAsia"/>
        </w:rPr>
        <w:t>、您了解到的公众参与环境监督的案例大概有多少（期待大背景下的一个数据）？近年来，您觉得这种情况是否呈现上升的趋势？</w:t>
      </w:r>
    </w:p>
    <w:p w14:paraId="037C7A38" w14:textId="77777777" w:rsidR="00500282" w:rsidRDefault="00500282" w:rsidP="00500282">
      <w:pPr>
        <w:ind w:firstLineChars="200" w:firstLine="480"/>
      </w:pPr>
      <w:r>
        <w:rPr>
          <w:rFonts w:hint="eastAsia"/>
        </w:rPr>
        <w:t>期待您的回答！</w:t>
      </w:r>
    </w:p>
    <w:p w14:paraId="59696D57" w14:textId="77777777" w:rsidR="00500282" w:rsidRPr="00095868" w:rsidRDefault="00500282" w:rsidP="00500282">
      <w:pPr>
        <w:ind w:firstLineChars="200" w:firstLine="480"/>
        <w:rPr>
          <w:b/>
        </w:rPr>
      </w:pPr>
      <w:r w:rsidRPr="00095868">
        <w:rPr>
          <w:rFonts w:hint="eastAsia"/>
          <w:b/>
        </w:rPr>
        <w:t>案例数量的</w:t>
      </w:r>
      <w:r w:rsidRPr="00095868">
        <w:rPr>
          <w:b/>
        </w:rPr>
        <w:t>话，从</w:t>
      </w:r>
      <w:r w:rsidRPr="00095868">
        <w:rPr>
          <w:rFonts w:hint="eastAsia"/>
          <w:b/>
        </w:rPr>
        <w:t>2014</w:t>
      </w:r>
      <w:r w:rsidRPr="00095868">
        <w:rPr>
          <w:rFonts w:hint="eastAsia"/>
          <w:b/>
        </w:rPr>
        <w:t>年</w:t>
      </w:r>
      <w:r w:rsidRPr="00095868">
        <w:rPr>
          <w:rFonts w:hint="eastAsia"/>
          <w:b/>
        </w:rPr>
        <w:t>6</w:t>
      </w:r>
      <w:r w:rsidRPr="00095868">
        <w:rPr>
          <w:rFonts w:hint="eastAsia"/>
          <w:b/>
        </w:rPr>
        <w:t>月</w:t>
      </w:r>
      <w:r w:rsidRPr="00095868">
        <w:rPr>
          <w:b/>
        </w:rPr>
        <w:t>上线至今</w:t>
      </w:r>
      <w:r w:rsidRPr="00095868">
        <w:rPr>
          <w:rFonts w:hint="eastAsia"/>
          <w:b/>
        </w:rPr>
        <w:t>使用</w:t>
      </w:r>
      <w:r w:rsidRPr="00095868">
        <w:rPr>
          <w:b/>
        </w:rPr>
        <w:t>蔚蓝地</w:t>
      </w:r>
      <w:r w:rsidRPr="00095868">
        <w:rPr>
          <w:rFonts w:hint="eastAsia"/>
          <w:b/>
        </w:rPr>
        <w:t>图</w:t>
      </w:r>
      <w:r w:rsidRPr="00095868">
        <w:rPr>
          <w:rFonts w:hint="eastAsia"/>
          <w:b/>
        </w:rPr>
        <w:t>APP</w:t>
      </w:r>
      <w:r w:rsidRPr="00095868">
        <w:rPr>
          <w:rFonts w:hint="eastAsia"/>
          <w:b/>
        </w:rPr>
        <w:t>举报</w:t>
      </w:r>
      <w:r w:rsidRPr="00095868">
        <w:rPr>
          <w:b/>
        </w:rPr>
        <w:t>并</w:t>
      </w:r>
      <w:r w:rsidRPr="00095868">
        <w:rPr>
          <w:rFonts w:hint="eastAsia"/>
          <w:b/>
        </w:rPr>
        <w:t>收到说明</w:t>
      </w:r>
      <w:r w:rsidRPr="00095868">
        <w:rPr>
          <w:b/>
        </w:rPr>
        <w:t>的企业超过了</w:t>
      </w:r>
      <w:r w:rsidRPr="00095868">
        <w:rPr>
          <w:rFonts w:hint="eastAsia"/>
          <w:b/>
        </w:rPr>
        <w:t>600</w:t>
      </w:r>
      <w:r w:rsidRPr="00095868">
        <w:rPr>
          <w:rFonts w:hint="eastAsia"/>
          <w:b/>
        </w:rPr>
        <w:t>家</w:t>
      </w:r>
      <w:r w:rsidRPr="00095868">
        <w:rPr>
          <w:b/>
        </w:rPr>
        <w:t>，这只是蔚蓝地图而已</w:t>
      </w:r>
      <w:r w:rsidRPr="00095868">
        <w:rPr>
          <w:rFonts w:hint="eastAsia"/>
          <w:b/>
        </w:rPr>
        <w:t>。其他在</w:t>
      </w:r>
      <w:r w:rsidRPr="00095868">
        <w:rPr>
          <w:b/>
        </w:rPr>
        <w:t>一线</w:t>
      </w:r>
      <w:r w:rsidRPr="00095868">
        <w:rPr>
          <w:b/>
        </w:rPr>
        <w:t>NGO</w:t>
      </w:r>
      <w:r w:rsidRPr="00095868">
        <w:rPr>
          <w:rFonts w:hint="eastAsia"/>
          <w:b/>
        </w:rPr>
        <w:t>还有各种</w:t>
      </w:r>
      <w:r w:rsidRPr="00095868">
        <w:rPr>
          <w:b/>
        </w:rPr>
        <w:t>进展，这个不好统计的。</w:t>
      </w:r>
    </w:p>
    <w:p w14:paraId="3C9488E2" w14:textId="77777777" w:rsidR="00500282" w:rsidRPr="00095868" w:rsidRDefault="00500282" w:rsidP="00500282">
      <w:pPr>
        <w:ind w:firstLineChars="200" w:firstLine="480"/>
        <w:rPr>
          <w:b/>
        </w:rPr>
      </w:pPr>
      <w:r w:rsidRPr="00095868">
        <w:rPr>
          <w:rFonts w:hint="eastAsia"/>
          <w:b/>
        </w:rPr>
        <w:t>上升</w:t>
      </w:r>
      <w:r w:rsidRPr="00095868">
        <w:rPr>
          <w:b/>
        </w:rPr>
        <w:t>的趋势是肯定的，</w:t>
      </w:r>
      <w:r w:rsidRPr="00095868">
        <w:rPr>
          <w:rFonts w:hint="eastAsia"/>
          <w:b/>
        </w:rPr>
        <w:t>新</w:t>
      </w:r>
      <w:r w:rsidRPr="00095868">
        <w:rPr>
          <w:b/>
        </w:rPr>
        <w:t>环保法</w:t>
      </w:r>
      <w:r w:rsidRPr="00095868">
        <w:rPr>
          <w:rFonts w:hint="eastAsia"/>
          <w:b/>
        </w:rPr>
        <w:t>和</w:t>
      </w:r>
      <w:r w:rsidRPr="00095868">
        <w:rPr>
          <w:b/>
        </w:rPr>
        <w:t>环保部门对公众参与都</w:t>
      </w:r>
      <w:r w:rsidRPr="00095868">
        <w:rPr>
          <w:rFonts w:hint="eastAsia"/>
          <w:b/>
        </w:rPr>
        <w:t>有</w:t>
      </w:r>
      <w:r w:rsidRPr="00095868">
        <w:rPr>
          <w:b/>
        </w:rPr>
        <w:t>明显的助力。</w:t>
      </w:r>
    </w:p>
    <w:p w14:paraId="29541D9F" w14:textId="77777777" w:rsidR="00500282" w:rsidRDefault="00500282" w:rsidP="00500282">
      <w:pPr>
        <w:ind w:firstLineChars="200" w:firstLine="480"/>
      </w:pPr>
      <w:r w:rsidRPr="00AA5D53">
        <w:rPr>
          <w:rFonts w:hint="eastAsia"/>
        </w:rPr>
        <w:t>4</w:t>
      </w:r>
      <w:r w:rsidRPr="00AA5D53">
        <w:rPr>
          <w:rFonts w:hint="eastAsia"/>
        </w:rPr>
        <w:t>、我们知道蔚蓝地图是由公众环境研究中心研发的一款手机</w:t>
      </w:r>
      <w:r w:rsidRPr="00AA5D53">
        <w:rPr>
          <w:rFonts w:hint="eastAsia"/>
        </w:rPr>
        <w:t>APP</w:t>
      </w:r>
      <w:r w:rsidRPr="00AA5D53">
        <w:rPr>
          <w:rFonts w:hint="eastAsia"/>
        </w:rPr>
        <w:t>，您这边如果接收到公众反应的环境问题，一般是如何进行后续处理工作的，这些公众反应的环境问题有得到有效的处理吗？您觉得这些公众参与环境监督的途径是否高效，操作简便吗？</w:t>
      </w:r>
    </w:p>
    <w:p w14:paraId="1B01163C" w14:textId="77777777" w:rsidR="00500282" w:rsidRDefault="00500282" w:rsidP="00500282">
      <w:pPr>
        <w:ind w:firstLineChars="200" w:firstLine="480"/>
      </w:pPr>
      <w:r>
        <w:rPr>
          <w:rFonts w:hint="eastAsia"/>
        </w:rPr>
        <w:t>期待您的回答！</w:t>
      </w:r>
    </w:p>
    <w:p w14:paraId="13BEBB7D" w14:textId="77777777" w:rsidR="00500282" w:rsidRPr="00095868" w:rsidRDefault="00500282" w:rsidP="00500282">
      <w:pPr>
        <w:ind w:firstLineChars="200" w:firstLine="480"/>
        <w:rPr>
          <w:b/>
        </w:rPr>
      </w:pPr>
      <w:r w:rsidRPr="00095868">
        <w:rPr>
          <w:rFonts w:hint="eastAsia"/>
          <w:b/>
        </w:rPr>
        <w:t>收到举报</w:t>
      </w:r>
      <w:r w:rsidRPr="00095868">
        <w:rPr>
          <w:b/>
        </w:rPr>
        <w:t>信息后，我会在微博上圈属地的环保部门，和一些关注当地环境的热心人士。</w:t>
      </w:r>
    </w:p>
    <w:p w14:paraId="172B6D06" w14:textId="77777777" w:rsidR="00500282" w:rsidRDefault="00500282" w:rsidP="00500282">
      <w:pPr>
        <w:ind w:firstLineChars="200" w:firstLine="480"/>
        <w:rPr>
          <w:b/>
        </w:rPr>
      </w:pPr>
      <w:r w:rsidRPr="00095868">
        <w:rPr>
          <w:rFonts w:hint="eastAsia"/>
          <w:b/>
        </w:rPr>
        <w:lastRenderedPageBreak/>
        <w:t>一般</w:t>
      </w:r>
      <w:r w:rsidRPr="00095868">
        <w:rPr>
          <w:b/>
        </w:rPr>
        <w:t>情况下会有处理，而且会将处理情况在微博上进行公开说明</w:t>
      </w:r>
      <w:r>
        <w:rPr>
          <w:rFonts w:hint="eastAsia"/>
          <w:b/>
        </w:rPr>
        <w:t>。</w:t>
      </w:r>
    </w:p>
    <w:p w14:paraId="78024502" w14:textId="77777777" w:rsidR="00500282" w:rsidRDefault="00500282" w:rsidP="00500282">
      <w:pPr>
        <w:ind w:firstLineChars="200" w:firstLine="480"/>
        <w:rPr>
          <w:b/>
        </w:rPr>
      </w:pPr>
      <w:r>
        <w:rPr>
          <w:rFonts w:hint="eastAsia"/>
          <w:b/>
        </w:rPr>
        <w:t>与</w:t>
      </w:r>
      <w:r>
        <w:rPr>
          <w:b/>
        </w:rPr>
        <w:t>投诉无门或者是石沉大海</w:t>
      </w:r>
      <w:r>
        <w:rPr>
          <w:rFonts w:hint="eastAsia"/>
          <w:b/>
        </w:rPr>
        <w:t>相比</w:t>
      </w:r>
      <w:r>
        <w:rPr>
          <w:b/>
        </w:rPr>
        <w:t>，</w:t>
      </w:r>
      <w:r>
        <w:rPr>
          <w:rFonts w:hint="eastAsia"/>
          <w:b/>
        </w:rPr>
        <w:t>通过</w:t>
      </w:r>
      <w:r>
        <w:rPr>
          <w:b/>
        </w:rPr>
        <w:t>蔚蓝地图举报企业排放数据还是</w:t>
      </w:r>
      <w:r>
        <w:rPr>
          <w:rFonts w:hint="eastAsia"/>
          <w:b/>
        </w:rPr>
        <w:t>相对</w:t>
      </w:r>
      <w:r>
        <w:rPr>
          <w:b/>
        </w:rPr>
        <w:t>高效的，毕竟是用企业的排放数据作为投诉依据，</w:t>
      </w:r>
      <w:r>
        <w:rPr>
          <w:rFonts w:hint="eastAsia"/>
          <w:b/>
        </w:rPr>
        <w:t>有</w:t>
      </w:r>
      <w:r>
        <w:rPr>
          <w:b/>
        </w:rPr>
        <w:t>依据更容易进行判断。</w:t>
      </w:r>
    </w:p>
    <w:p w14:paraId="0A1E6906" w14:textId="77777777" w:rsidR="00500282" w:rsidRPr="00095868" w:rsidRDefault="00500282" w:rsidP="00500282">
      <w:pPr>
        <w:ind w:firstLineChars="200" w:firstLine="480"/>
        <w:rPr>
          <w:b/>
        </w:rPr>
      </w:pPr>
      <w:r>
        <w:rPr>
          <w:rFonts w:hint="eastAsia"/>
          <w:b/>
        </w:rPr>
        <w:t>看到地图</w:t>
      </w:r>
      <w:r>
        <w:rPr>
          <w:b/>
        </w:rPr>
        <w:t>中有红色的企业，分享到微博上</w:t>
      </w:r>
      <w:r>
        <w:rPr>
          <w:rFonts w:hint="eastAsia"/>
          <w:b/>
        </w:rPr>
        <w:t>@</w:t>
      </w:r>
      <w:r>
        <w:rPr>
          <w:b/>
        </w:rPr>
        <w:t>蔚蓝地图和当地环保局就可以了，操作自然是</w:t>
      </w:r>
      <w:r>
        <w:rPr>
          <w:rFonts w:hint="eastAsia"/>
          <w:b/>
        </w:rPr>
        <w:t>相当</w:t>
      </w:r>
      <w:r>
        <w:rPr>
          <w:b/>
        </w:rPr>
        <w:t>简单的。</w:t>
      </w:r>
    </w:p>
    <w:p w14:paraId="4BAFB211" w14:textId="77777777" w:rsidR="00500282" w:rsidRDefault="00500282" w:rsidP="00500282">
      <w:pPr>
        <w:ind w:firstLineChars="200" w:firstLine="480"/>
      </w:pPr>
      <w:r>
        <w:rPr>
          <w:rFonts w:hint="eastAsia"/>
        </w:rPr>
        <w:t>5</w:t>
      </w:r>
      <w:r>
        <w:rPr>
          <w:rFonts w:hint="eastAsia"/>
        </w:rPr>
        <w:t>、我们在进行问卷调研的过程中还了解到，公众普遍认为这方面的宣传工作不足，而公众也感到十分迷茫。我们知道您在这方面有着很丰富的经验，有什么您觉得很好的经验或者相关的故事可以和我们分享一下吗？期待您宝贵的意见和建议！</w:t>
      </w:r>
    </w:p>
    <w:p w14:paraId="2E4F1A6E" w14:textId="77777777" w:rsidR="00500282" w:rsidRDefault="00500282" w:rsidP="00500282">
      <w:pPr>
        <w:ind w:firstLineChars="200" w:firstLine="480"/>
      </w:pPr>
      <w:r>
        <w:rPr>
          <w:rFonts w:hint="eastAsia"/>
        </w:rPr>
        <w:t>期待您的回答！</w:t>
      </w:r>
    </w:p>
    <w:p w14:paraId="2BB5C926" w14:textId="77777777" w:rsidR="00500282" w:rsidRDefault="00500282" w:rsidP="00500282">
      <w:pPr>
        <w:ind w:firstLineChars="200" w:firstLine="480"/>
        <w:rPr>
          <w:b/>
        </w:rPr>
      </w:pPr>
      <w:r w:rsidRPr="004C6EA6">
        <w:rPr>
          <w:rFonts w:hint="eastAsia"/>
          <w:b/>
        </w:rPr>
        <w:t>如果有两个</w:t>
      </w:r>
      <w:r w:rsidRPr="004C6EA6">
        <w:rPr>
          <w:b/>
        </w:rPr>
        <w:t>题材，一个</w:t>
      </w:r>
      <w:r w:rsidRPr="004C6EA6">
        <w:rPr>
          <w:rFonts w:hint="eastAsia"/>
          <w:b/>
        </w:rPr>
        <w:t>是</w:t>
      </w:r>
      <w:r w:rsidRPr="004C6EA6">
        <w:rPr>
          <w:b/>
        </w:rPr>
        <w:t>宣传绿色出行，一个让大家去举报污染源，</w:t>
      </w:r>
      <w:r w:rsidRPr="004C6EA6">
        <w:rPr>
          <w:rFonts w:hint="eastAsia"/>
          <w:b/>
        </w:rPr>
        <w:t>只有</w:t>
      </w:r>
      <w:r w:rsidRPr="004C6EA6">
        <w:rPr>
          <w:b/>
        </w:rPr>
        <w:t>一个媒体</w:t>
      </w:r>
      <w:r w:rsidRPr="004C6EA6">
        <w:rPr>
          <w:rFonts w:hint="eastAsia"/>
          <w:b/>
        </w:rPr>
        <w:t>宣传</w:t>
      </w:r>
      <w:r w:rsidRPr="004C6EA6">
        <w:rPr>
          <w:b/>
        </w:rPr>
        <w:t>渠道，这时候基本可以确定会选择绿色出行，因为看起来更加正能量。</w:t>
      </w:r>
      <w:r>
        <w:rPr>
          <w:rFonts w:hint="eastAsia"/>
          <w:b/>
        </w:rPr>
        <w:t>所以</w:t>
      </w:r>
      <w:r>
        <w:rPr>
          <w:b/>
        </w:rPr>
        <w:t>公众普遍会认为接收到的信息比较少</w:t>
      </w:r>
      <w:r>
        <w:rPr>
          <w:rFonts w:hint="eastAsia"/>
          <w:b/>
        </w:rPr>
        <w:t>。</w:t>
      </w:r>
    </w:p>
    <w:p w14:paraId="77F292D0" w14:textId="77777777" w:rsidR="00500282" w:rsidRPr="004C6EA6" w:rsidRDefault="00500282" w:rsidP="00500282">
      <w:pPr>
        <w:rPr>
          <w:b/>
        </w:rPr>
      </w:pPr>
      <w:r>
        <w:rPr>
          <w:rFonts w:hint="eastAsia"/>
          <w:b/>
        </w:rPr>
        <w:t xml:space="preserve">    </w:t>
      </w:r>
      <w:r>
        <w:rPr>
          <w:rFonts w:hint="eastAsia"/>
          <w:b/>
        </w:rPr>
        <w:t>今年</w:t>
      </w:r>
      <w:r>
        <w:rPr>
          <w:rFonts w:hint="eastAsia"/>
          <w:b/>
        </w:rPr>
        <w:t>6</w:t>
      </w:r>
      <w:r>
        <w:rPr>
          <w:b/>
        </w:rPr>
        <w:t>.5</w:t>
      </w:r>
      <w:r>
        <w:rPr>
          <w:rFonts w:hint="eastAsia"/>
          <w:b/>
        </w:rPr>
        <w:t>环境日</w:t>
      </w:r>
      <w:r>
        <w:rPr>
          <w:b/>
        </w:rPr>
        <w:t>，我们</w:t>
      </w:r>
      <w:r>
        <w:rPr>
          <w:rFonts w:hint="eastAsia"/>
          <w:b/>
        </w:rPr>
        <w:t>发布</w:t>
      </w:r>
      <w:r>
        <w:rPr>
          <w:b/>
        </w:rPr>
        <w:t>了</w:t>
      </w:r>
      <w:r>
        <w:rPr>
          <w:rFonts w:hint="eastAsia"/>
          <w:b/>
        </w:rPr>
        <w:t>4</w:t>
      </w:r>
      <w:r>
        <w:rPr>
          <w:rFonts w:hint="eastAsia"/>
          <w:b/>
        </w:rPr>
        <w:t>个</w:t>
      </w:r>
      <w:r>
        <w:rPr>
          <w:b/>
        </w:rPr>
        <w:t>公益短片，</w:t>
      </w:r>
      <w:r>
        <w:rPr>
          <w:rFonts w:hint="eastAsia"/>
          <w:b/>
        </w:rPr>
        <w:t>主角</w:t>
      </w:r>
      <w:r>
        <w:rPr>
          <w:b/>
        </w:rPr>
        <w:t>分别是</w:t>
      </w:r>
      <w:r>
        <w:rPr>
          <w:rFonts w:hint="eastAsia"/>
          <w:b/>
        </w:rPr>
        <w:t>林丹</w:t>
      </w:r>
      <w:r>
        <w:rPr>
          <w:b/>
        </w:rPr>
        <w:t>，王石，海清，杨澜，</w:t>
      </w:r>
      <w:r>
        <w:rPr>
          <w:rFonts w:hint="eastAsia"/>
          <w:b/>
        </w:rPr>
        <w:t>在</w:t>
      </w:r>
      <w:r>
        <w:rPr>
          <w:b/>
        </w:rPr>
        <w:t>这之后还会陆续再拍摄几位明星的公益短片</w:t>
      </w:r>
      <w:r>
        <w:rPr>
          <w:rFonts w:hint="eastAsia"/>
          <w:b/>
        </w:rPr>
        <w:t>，</w:t>
      </w:r>
      <w:r>
        <w:rPr>
          <w:b/>
        </w:rPr>
        <w:t>公益环保</w:t>
      </w:r>
      <w:r>
        <w:rPr>
          <w:rFonts w:hint="eastAsia"/>
          <w:b/>
        </w:rPr>
        <w:t>不</w:t>
      </w:r>
      <w:r>
        <w:rPr>
          <w:b/>
        </w:rPr>
        <w:t>像商业</w:t>
      </w:r>
      <w:r>
        <w:rPr>
          <w:rFonts w:hint="eastAsia"/>
          <w:b/>
        </w:rPr>
        <w:t>没有</w:t>
      </w:r>
      <w:r>
        <w:rPr>
          <w:b/>
        </w:rPr>
        <w:t>那样</w:t>
      </w:r>
      <w:r>
        <w:rPr>
          <w:rFonts w:hint="eastAsia"/>
          <w:b/>
        </w:rPr>
        <w:t>大</w:t>
      </w:r>
      <w:r>
        <w:rPr>
          <w:b/>
        </w:rPr>
        <w:t>的投入，</w:t>
      </w:r>
      <w:r>
        <w:rPr>
          <w:rFonts w:hint="eastAsia"/>
          <w:b/>
        </w:rPr>
        <w:t>所以必须</w:t>
      </w:r>
      <w:r>
        <w:rPr>
          <w:b/>
        </w:rPr>
        <w:t>要走出属于自己的</w:t>
      </w:r>
      <w:r>
        <w:rPr>
          <w:rFonts w:hint="eastAsia"/>
          <w:b/>
        </w:rPr>
        <w:t>路</w:t>
      </w:r>
      <w:r>
        <w:rPr>
          <w:b/>
        </w:rPr>
        <w:t>。</w:t>
      </w:r>
    </w:p>
    <w:p w14:paraId="2FF737DD" w14:textId="77777777" w:rsidR="00500282" w:rsidRDefault="00500282" w:rsidP="00500282">
      <w:pPr>
        <w:ind w:firstLineChars="200" w:firstLine="480"/>
      </w:pPr>
      <w:r>
        <w:rPr>
          <w:rFonts w:hint="eastAsia"/>
        </w:rPr>
        <w:t>最后再次感谢您的参与，也再次感谢蔚蓝地图对我们调研活动的支持和帮助！</w:t>
      </w:r>
    </w:p>
    <w:p w14:paraId="3A26EE54" w14:textId="77777777" w:rsidR="00500282" w:rsidRDefault="00500282" w:rsidP="00500282">
      <w:pPr>
        <w:ind w:firstLineChars="200" w:firstLine="480"/>
      </w:pPr>
      <w:r>
        <w:rPr>
          <w:rFonts w:hint="eastAsia"/>
        </w:rPr>
        <w:t>附件是我们微信公众号（</w:t>
      </w:r>
      <w:r w:rsidRPr="009C31B7">
        <w:rPr>
          <w:rFonts w:hint="eastAsia"/>
        </w:rPr>
        <w:t>绿</w:t>
      </w:r>
      <w:r w:rsidRPr="009C31B7">
        <w:rPr>
          <w:rFonts w:hint="eastAsia"/>
        </w:rPr>
        <w:t>in</w:t>
      </w:r>
      <w:r>
        <w:rPr>
          <w:rFonts w:hint="eastAsia"/>
        </w:rPr>
        <w:t>；</w:t>
      </w:r>
      <w:r w:rsidRPr="00DD37B4">
        <w:rPr>
          <w:rFonts w:hint="eastAsia"/>
        </w:rPr>
        <w:t>微信号：</w:t>
      </w:r>
      <w:r w:rsidRPr="00DD37B4">
        <w:rPr>
          <w:rFonts w:hint="eastAsia"/>
        </w:rPr>
        <w:t xml:space="preserve"> F_GREEN_IN</w:t>
      </w:r>
      <w:r>
        <w:rPr>
          <w:rFonts w:hint="eastAsia"/>
        </w:rPr>
        <w:t>）文章的链接，谢谢！</w:t>
      </w:r>
    </w:p>
    <w:p w14:paraId="0291EC94" w14:textId="77777777" w:rsidR="00500282" w:rsidRPr="00500282" w:rsidRDefault="00500282"/>
    <w:p w14:paraId="332D97FF" w14:textId="77777777" w:rsidR="00E12D61" w:rsidRDefault="00451724">
      <w:pPr>
        <w:pStyle w:val="Heading2"/>
        <w:ind w:left="425"/>
      </w:pPr>
      <w:bookmarkStart w:id="56" w:name="_Toc459416741"/>
      <w:bookmarkStart w:id="57" w:name="_Toc462307734"/>
      <w:r>
        <w:rPr>
          <w:rFonts w:hint="eastAsia"/>
        </w:rPr>
        <w:t>采访大纲</w:t>
      </w:r>
      <w:r>
        <w:rPr>
          <w:rFonts w:hint="eastAsia"/>
        </w:rPr>
        <w:t>-</w:t>
      </w:r>
      <w:r>
        <w:rPr>
          <w:rFonts w:hint="eastAsia"/>
        </w:rPr>
        <w:t>自然之友</w:t>
      </w:r>
      <w:bookmarkEnd w:id="56"/>
      <w:bookmarkEnd w:id="57"/>
    </w:p>
    <w:p w14:paraId="772CEE3F" w14:textId="77777777" w:rsidR="00E12D61" w:rsidRDefault="00451724">
      <w:pPr>
        <w:ind w:firstLineChars="200" w:firstLine="480"/>
      </w:pPr>
      <w:r>
        <w:t>您好</w:t>
      </w:r>
      <w:r>
        <w:rPr>
          <w:rFonts w:hint="eastAsia"/>
        </w:rPr>
        <w:t>，</w:t>
      </w:r>
      <w:r>
        <w:t>我们是来自复旦大学环境科学与工程系的团队</w:t>
      </w:r>
      <w:r>
        <w:rPr>
          <w:rFonts w:hint="eastAsia"/>
        </w:rPr>
        <w:t>。</w:t>
      </w:r>
      <w:r>
        <w:t>我们立志于为公众提供专业的环境知识指导</w:t>
      </w:r>
      <w:r>
        <w:rPr>
          <w:rFonts w:hint="eastAsia"/>
        </w:rPr>
        <w:t>，并为维护公众环境权益而不断努力。今天冒昧联系您，想要就公众参与环境监督的相关情况和问题和您进行一个沟通和采访。</w:t>
      </w:r>
    </w:p>
    <w:p w14:paraId="11BCEB37" w14:textId="77777777" w:rsidR="00E12D61" w:rsidRDefault="00451724">
      <w:pPr>
        <w:ind w:firstLineChars="200" w:firstLine="480"/>
      </w:pPr>
      <w:r>
        <w:rPr>
          <w:rFonts w:hint="eastAsia"/>
        </w:rPr>
        <w:t>我们之前就公众参与环境监督渠道进行了一个问卷调研，累计参加调研的人数是</w:t>
      </w:r>
      <w:r>
        <w:rPr>
          <w:rFonts w:hint="eastAsia"/>
        </w:rPr>
        <w:t>232</w:t>
      </w:r>
      <w:r>
        <w:rPr>
          <w:rFonts w:hint="eastAsia"/>
        </w:rPr>
        <w:t>人，进行统计分析后发现，</w:t>
      </w:r>
      <w:r>
        <w:rPr>
          <w:rFonts w:hint="eastAsia"/>
          <w:b/>
        </w:rPr>
        <w:t>大部分（</w:t>
      </w:r>
      <w:r>
        <w:rPr>
          <w:rFonts w:hint="eastAsia"/>
          <w:b/>
        </w:rPr>
        <w:t>84.48%</w:t>
      </w:r>
      <w:r>
        <w:rPr>
          <w:rFonts w:hint="eastAsia"/>
          <w:b/>
        </w:rPr>
        <w:t>）的调查对象愿意参与环境监督</w:t>
      </w:r>
      <w:r>
        <w:rPr>
          <w:rFonts w:hint="eastAsia"/>
        </w:rPr>
        <w:t>，有</w:t>
      </w:r>
      <w:r>
        <w:rPr>
          <w:rFonts w:hint="eastAsia"/>
        </w:rPr>
        <w:t>11.6%</w:t>
      </w:r>
      <w:r>
        <w:rPr>
          <w:rFonts w:hint="eastAsia"/>
        </w:rPr>
        <w:t>的群众不清楚是否要参与监督，只有</w:t>
      </w:r>
      <w:r>
        <w:rPr>
          <w:rFonts w:hint="eastAsia"/>
        </w:rPr>
        <w:t>3.9%</w:t>
      </w:r>
      <w:r>
        <w:rPr>
          <w:rFonts w:hint="eastAsia"/>
        </w:rPr>
        <w:t>的公众表示不愿意参与到环境监督中。说明公众对于参与环境监督的意愿还是很强烈的，但是我们同时也了解到</w:t>
      </w:r>
      <w:r>
        <w:rPr>
          <w:rFonts w:hint="eastAsia"/>
          <w:b/>
        </w:rPr>
        <w:t>实际生活中只有很少数的公众真的参与过环境监督</w:t>
      </w:r>
      <w:r>
        <w:rPr>
          <w:rFonts w:hint="eastAsia"/>
        </w:rPr>
        <w:t>。他们使用的途径主要是</w:t>
      </w:r>
      <w:r>
        <w:rPr>
          <w:rFonts w:hint="eastAsia"/>
        </w:rPr>
        <w:t>12369</w:t>
      </w:r>
      <w:r>
        <w:rPr>
          <w:rFonts w:hint="eastAsia"/>
        </w:rPr>
        <w:t>热线或</w:t>
      </w:r>
      <w:r>
        <w:rPr>
          <w:rFonts w:hint="eastAsia"/>
        </w:rPr>
        <w:t>12345</w:t>
      </w:r>
      <w:r>
        <w:rPr>
          <w:rFonts w:hint="eastAsia"/>
        </w:rPr>
        <w:t>市长热线，微博（</w:t>
      </w:r>
      <w:r>
        <w:rPr>
          <w:rFonts w:hint="eastAsia"/>
        </w:rPr>
        <w:t>@</w:t>
      </w:r>
      <w:r>
        <w:rPr>
          <w:rFonts w:hint="eastAsia"/>
        </w:rPr>
        <w:t>环保部门官方账号）以及各级环保</w:t>
      </w:r>
      <w:r>
        <w:rPr>
          <w:rFonts w:hint="eastAsia"/>
        </w:rPr>
        <w:lastRenderedPageBreak/>
        <w:t>部门网上投诉平台。而对于未曾参与环境监督的群众进行调研之后，我们了解到他们未曾参与的主要原因是</w:t>
      </w:r>
      <w:r>
        <w:rPr>
          <w:rFonts w:hint="eastAsia"/>
          <w:b/>
        </w:rPr>
        <w:t>不清楚有哪些问题需要进行环境监督</w:t>
      </w:r>
      <w:r>
        <w:rPr>
          <w:rFonts w:hint="eastAsia"/>
        </w:rPr>
        <w:t>，</w:t>
      </w:r>
      <w:r>
        <w:rPr>
          <w:rFonts w:hint="eastAsia"/>
          <w:b/>
        </w:rPr>
        <w:t>不清楚有哪些参与环境监督的渠道以及监督渠道操作繁琐</w:t>
      </w:r>
      <w:r>
        <w:rPr>
          <w:rFonts w:hint="eastAsia"/>
        </w:rPr>
        <w:t>。所以我们想要根据实际调研的结果有针对性的和您了解一下目前公众参与环境监督的方式，有效性及存在的问题，有关问题如下：</w:t>
      </w:r>
    </w:p>
    <w:p w14:paraId="17984811" w14:textId="77777777" w:rsidR="00E12D61" w:rsidRDefault="00451724">
      <w:pPr>
        <w:ind w:firstLineChars="200" w:firstLine="480"/>
      </w:pPr>
      <w:r>
        <w:rPr>
          <w:rFonts w:hint="eastAsia"/>
        </w:rPr>
        <w:t>1</w:t>
      </w:r>
      <w:r>
        <w:rPr>
          <w:rFonts w:hint="eastAsia"/>
        </w:rPr>
        <w:t>、您觉得有哪些环境问题是可以进行举报监督的？（比如日常生活中大家常见但是容易忽视的地方）</w:t>
      </w:r>
    </w:p>
    <w:p w14:paraId="481178A9" w14:textId="77777777" w:rsidR="00E12D61" w:rsidRDefault="00451724">
      <w:pPr>
        <w:ind w:firstLineChars="200" w:firstLine="480"/>
      </w:pPr>
      <w:r>
        <w:rPr>
          <w:rFonts w:hint="eastAsia"/>
        </w:rPr>
        <w:t>期待您的回答！</w:t>
      </w:r>
    </w:p>
    <w:p w14:paraId="614EC5FB" w14:textId="77777777" w:rsidR="00E12D61" w:rsidRDefault="00E12D61">
      <w:pPr>
        <w:ind w:firstLineChars="200" w:firstLine="480"/>
      </w:pPr>
    </w:p>
    <w:p w14:paraId="260E1F2D" w14:textId="77777777" w:rsidR="00E12D61" w:rsidRDefault="00451724">
      <w:pPr>
        <w:ind w:firstLineChars="200" w:firstLine="480"/>
      </w:pPr>
      <w:r>
        <w:rPr>
          <w:rFonts w:hint="eastAsia"/>
        </w:rPr>
        <w:t>2</w:t>
      </w:r>
      <w:r>
        <w:rPr>
          <w:rFonts w:hint="eastAsia"/>
        </w:rPr>
        <w:t>、您了解到的有哪些参与环境监督的渠道？您有亲自通过这些渠道进行环境监督吗？你觉得这些渠道操作繁琐吗？</w:t>
      </w:r>
    </w:p>
    <w:p w14:paraId="06CED7E5" w14:textId="77777777" w:rsidR="00E12D61" w:rsidRDefault="00451724">
      <w:pPr>
        <w:ind w:firstLineChars="200" w:firstLine="480"/>
      </w:pPr>
      <w:r>
        <w:rPr>
          <w:rFonts w:hint="eastAsia"/>
        </w:rPr>
        <w:t>期待您的回答！</w:t>
      </w:r>
    </w:p>
    <w:p w14:paraId="483D17CD" w14:textId="77777777" w:rsidR="00E12D61" w:rsidRDefault="00E12D61">
      <w:pPr>
        <w:ind w:firstLineChars="200" w:firstLine="480"/>
      </w:pPr>
    </w:p>
    <w:p w14:paraId="6AC6E25F" w14:textId="77777777" w:rsidR="00E12D61" w:rsidRDefault="00451724">
      <w:pPr>
        <w:ind w:firstLineChars="200" w:firstLine="480"/>
      </w:pPr>
      <w:r>
        <w:rPr>
          <w:rFonts w:hint="eastAsia"/>
        </w:rPr>
        <w:t>3</w:t>
      </w:r>
      <w:r>
        <w:rPr>
          <w:rFonts w:hint="eastAsia"/>
        </w:rPr>
        <w:t>、您了解到的公众参与环境监督的案例大概有多少（期待大背景下的一个数据）？近年来，您觉得这种情况是否呈现上升的趋势？</w:t>
      </w:r>
    </w:p>
    <w:p w14:paraId="6AE73A9D" w14:textId="77777777" w:rsidR="00E12D61" w:rsidRDefault="00451724">
      <w:pPr>
        <w:ind w:firstLineChars="200" w:firstLine="480"/>
      </w:pPr>
      <w:r>
        <w:rPr>
          <w:rFonts w:hint="eastAsia"/>
        </w:rPr>
        <w:t>期待您的回答！</w:t>
      </w:r>
    </w:p>
    <w:p w14:paraId="43C08CA6" w14:textId="77777777" w:rsidR="00E12D61" w:rsidRDefault="00E12D61">
      <w:pPr>
        <w:ind w:firstLineChars="200" w:firstLine="480"/>
      </w:pPr>
    </w:p>
    <w:p w14:paraId="4CE0A0A2" w14:textId="77777777" w:rsidR="00E12D61" w:rsidRDefault="00451724">
      <w:pPr>
        <w:ind w:firstLineChars="200" w:firstLine="480"/>
      </w:pPr>
      <w:r>
        <w:rPr>
          <w:rFonts w:hint="eastAsia"/>
        </w:rPr>
        <w:t>4</w:t>
      </w:r>
      <w:r>
        <w:rPr>
          <w:rFonts w:hint="eastAsia"/>
        </w:rPr>
        <w:t>、我们知道自然之友是一个民间的环保组织，有尝试过作为一个公益环保组织进行环境监督吗？如果有，从你们的实际经验来看，您觉得哪种监督途径最为高效，问题最终得到了解决吗？</w:t>
      </w:r>
    </w:p>
    <w:p w14:paraId="607F4902" w14:textId="77777777" w:rsidR="00E12D61" w:rsidRDefault="00451724">
      <w:pPr>
        <w:ind w:firstLineChars="200" w:firstLine="480"/>
      </w:pPr>
      <w:r>
        <w:rPr>
          <w:rFonts w:hint="eastAsia"/>
        </w:rPr>
        <w:t>期待您的回答！</w:t>
      </w:r>
    </w:p>
    <w:p w14:paraId="0E20A99F" w14:textId="77777777" w:rsidR="00E12D61" w:rsidRDefault="00E12D61">
      <w:pPr>
        <w:ind w:firstLineChars="200" w:firstLine="480"/>
      </w:pPr>
    </w:p>
    <w:p w14:paraId="1617EEB7" w14:textId="77777777" w:rsidR="00E12D61" w:rsidRDefault="00451724">
      <w:pPr>
        <w:ind w:firstLineChars="200" w:firstLine="480"/>
      </w:pPr>
      <w:r>
        <w:rPr>
          <w:rFonts w:hint="eastAsia"/>
        </w:rPr>
        <w:t>5</w:t>
      </w:r>
      <w:r>
        <w:rPr>
          <w:rFonts w:hint="eastAsia"/>
        </w:rPr>
        <w:t>、我们在进行问卷调研的过程中还了解到，公众普遍认为这方面的宣传工作不足，而公众也感到十分迷茫。我们知道您在这方面有着很丰富的经验，有什么您觉得很好的经验或者相关的故事可以和我们分享一下吗？期待您宝贵的意见和建议！</w:t>
      </w:r>
    </w:p>
    <w:p w14:paraId="2F2D8D91" w14:textId="77777777" w:rsidR="00E12D61" w:rsidRDefault="00451724">
      <w:pPr>
        <w:ind w:firstLineChars="200" w:firstLine="480"/>
      </w:pPr>
      <w:r>
        <w:rPr>
          <w:rFonts w:hint="eastAsia"/>
        </w:rPr>
        <w:t>期待您的回答！</w:t>
      </w:r>
    </w:p>
    <w:p w14:paraId="019CB82A" w14:textId="77777777" w:rsidR="00E12D61" w:rsidRDefault="00E12D61">
      <w:pPr>
        <w:ind w:firstLineChars="200" w:firstLine="480"/>
      </w:pPr>
    </w:p>
    <w:p w14:paraId="7451D77B" w14:textId="77777777" w:rsidR="00E12D61" w:rsidRDefault="00451724">
      <w:pPr>
        <w:ind w:firstLineChars="200" w:firstLine="480"/>
      </w:pPr>
      <w:r>
        <w:rPr>
          <w:rFonts w:hint="eastAsia"/>
        </w:rPr>
        <w:t>最后再次感谢您的参与，也再次感谢自然之友对我们调研活动的支持和帮助！</w:t>
      </w:r>
    </w:p>
    <w:p w14:paraId="02C47AAE" w14:textId="77777777" w:rsidR="00E12D61" w:rsidRDefault="00451724">
      <w:pPr>
        <w:ind w:firstLineChars="200" w:firstLine="480"/>
      </w:pPr>
      <w:r>
        <w:rPr>
          <w:rFonts w:hint="eastAsia"/>
        </w:rPr>
        <w:lastRenderedPageBreak/>
        <w:t>附件是我们微信公众号（绿</w:t>
      </w:r>
      <w:r>
        <w:rPr>
          <w:rFonts w:hint="eastAsia"/>
        </w:rPr>
        <w:t>in</w:t>
      </w:r>
      <w:r>
        <w:rPr>
          <w:rFonts w:hint="eastAsia"/>
        </w:rPr>
        <w:t>；微信号：</w:t>
      </w:r>
      <w:r>
        <w:rPr>
          <w:rFonts w:hint="eastAsia"/>
        </w:rPr>
        <w:t xml:space="preserve"> F_GREEN_IN</w:t>
      </w:r>
      <w:r>
        <w:rPr>
          <w:rFonts w:hint="eastAsia"/>
        </w:rPr>
        <w:t>）文章的链接，谢谢！</w:t>
      </w:r>
    </w:p>
    <w:p w14:paraId="46A320EE" w14:textId="77777777" w:rsidR="00E12D61" w:rsidRDefault="00E12D61"/>
    <w:p w14:paraId="7B331B62" w14:textId="77777777" w:rsidR="00E12D61" w:rsidRDefault="00451724">
      <w:r>
        <w:t>附件</w:t>
      </w:r>
      <w:r>
        <w:rPr>
          <w:rFonts w:hint="eastAsia"/>
        </w:rPr>
        <w:t>：</w:t>
      </w:r>
    </w:p>
    <w:p w14:paraId="72AE7609" w14:textId="77777777" w:rsidR="00E12D61" w:rsidRDefault="00451724">
      <w:r>
        <w:t>1.</w:t>
      </w:r>
      <w:r>
        <w:rPr>
          <w:rFonts w:hint="eastAsia"/>
        </w:rPr>
        <w:t xml:space="preserve"> </w:t>
      </w:r>
      <w:r>
        <w:rPr>
          <w:rFonts w:hint="eastAsia"/>
        </w:rPr>
        <w:t>团队介绍</w:t>
      </w:r>
    </w:p>
    <w:p w14:paraId="29F325CA" w14:textId="77777777" w:rsidR="00E12D61" w:rsidRDefault="001819E6">
      <w:hyperlink r:id="rId55" w:anchor="wechat_redirect" w:history="1">
        <w:r w:rsidR="00451724">
          <w:rPr>
            <w:rStyle w:val="Hyperlink"/>
          </w:rPr>
          <w:t>http://mp.weixin.qq.com/s?__biz=MzIzMjI1MDQxMA==&amp;mid=401669052&amp;idx=1&amp;sn=afddd3a76c6964e9e1d10ce754dd9b92&amp;scene=4#wechat_redirect</w:t>
        </w:r>
      </w:hyperlink>
    </w:p>
    <w:p w14:paraId="6FFD8D39" w14:textId="77777777" w:rsidR="00E12D61" w:rsidRDefault="00451724">
      <w:r>
        <w:rPr>
          <w:rFonts w:hint="eastAsia"/>
        </w:rPr>
        <w:t xml:space="preserve">2. </w:t>
      </w:r>
      <w:r>
        <w:rPr>
          <w:rFonts w:hint="eastAsia"/>
        </w:rPr>
        <w:t>前期工作总结</w:t>
      </w:r>
    </w:p>
    <w:p w14:paraId="6D1FB18D" w14:textId="77777777" w:rsidR="00E12D61" w:rsidRDefault="001819E6">
      <w:hyperlink r:id="rId56" w:anchor="wechat_redirect" w:history="1">
        <w:r w:rsidR="00451724">
          <w:rPr>
            <w:rStyle w:val="Hyperlink"/>
          </w:rPr>
          <w:t>http://mp.weixin.qq.com/s?__biz=MzIzMjI1MDQxMA==&amp;mid=2649152719&amp;idx=1&amp;sn=3f4a3f261f5b5d7d20b6c94ee5e11b87&amp;scene=4#wechat_redirect</w:t>
        </w:r>
      </w:hyperlink>
    </w:p>
    <w:p w14:paraId="73EB5326" w14:textId="77777777" w:rsidR="00E12D61" w:rsidRDefault="00451724">
      <w:r>
        <w:rPr>
          <w:rFonts w:hint="eastAsia"/>
        </w:rPr>
        <w:t xml:space="preserve">3. </w:t>
      </w:r>
      <w:r>
        <w:rPr>
          <w:rFonts w:hint="eastAsia"/>
        </w:rPr>
        <w:t>调研问卷</w:t>
      </w:r>
    </w:p>
    <w:p w14:paraId="25E1CC6C" w14:textId="77777777" w:rsidR="00E12D61" w:rsidRDefault="001819E6">
      <w:hyperlink r:id="rId57" w:history="1">
        <w:r w:rsidR="00451724">
          <w:rPr>
            <w:rStyle w:val="Hyperlink"/>
          </w:rPr>
          <w:t>http://www.sojump.com/m/8979378.aspx</w:t>
        </w:r>
      </w:hyperlink>
    </w:p>
    <w:p w14:paraId="626C0933" w14:textId="77777777" w:rsidR="00E12D61" w:rsidRDefault="00E12D61"/>
    <w:p w14:paraId="65A9CBAE" w14:textId="77777777" w:rsidR="00E12D61" w:rsidRDefault="00451724">
      <w:pPr>
        <w:pStyle w:val="Heading1"/>
        <w:numPr>
          <w:ilvl w:val="0"/>
          <w:numId w:val="0"/>
        </w:numPr>
        <w:ind w:left="425"/>
      </w:pPr>
      <w:bookmarkStart w:id="58" w:name="_Toc459416742"/>
      <w:bookmarkStart w:id="59" w:name="_Toc462307735"/>
      <w:r>
        <w:rPr>
          <w:rFonts w:hint="eastAsia"/>
        </w:rPr>
        <w:t>参考文献：</w:t>
      </w:r>
      <w:bookmarkEnd w:id="58"/>
      <w:bookmarkEnd w:id="59"/>
    </w:p>
    <w:p w14:paraId="3DF7D077" w14:textId="77777777" w:rsidR="00E12D61" w:rsidRDefault="00451724">
      <w:pPr>
        <w:adjustRightInd/>
        <w:snapToGrid/>
        <w:jc w:val="left"/>
        <w:rPr>
          <w:rFonts w:ascii="Arial" w:hAnsi="Arial" w:cs="Arial"/>
          <w:sz w:val="21"/>
          <w:szCs w:val="21"/>
          <w:shd w:val="clear" w:color="auto" w:fill="FFFFFF"/>
        </w:rPr>
      </w:pPr>
      <w:r>
        <w:rPr>
          <w:rFonts w:ascii="Arial" w:hAnsi="Arial" w:cs="Arial" w:hint="eastAsia"/>
          <w:sz w:val="21"/>
          <w:szCs w:val="21"/>
          <w:shd w:val="clear" w:color="auto" w:fill="FFFFFF"/>
        </w:rPr>
        <w:t>[1]</w:t>
      </w:r>
      <w:r>
        <w:rPr>
          <w:rFonts w:ascii="Arial" w:hAnsi="Arial" w:cs="Arial"/>
          <w:sz w:val="21"/>
          <w:szCs w:val="21"/>
          <w:shd w:val="clear" w:color="auto" w:fill="FFFFFF"/>
        </w:rPr>
        <w:t>赵秋婉</w:t>
      </w:r>
      <w:r>
        <w:rPr>
          <w:rFonts w:ascii="Arial" w:hAnsi="Arial" w:cs="Arial"/>
          <w:sz w:val="21"/>
          <w:szCs w:val="21"/>
          <w:shd w:val="clear" w:color="auto" w:fill="FFFFFF"/>
        </w:rPr>
        <w:t xml:space="preserve">. </w:t>
      </w:r>
      <w:r>
        <w:rPr>
          <w:rFonts w:ascii="Arial" w:hAnsi="Arial" w:cs="Arial"/>
          <w:sz w:val="21"/>
          <w:szCs w:val="21"/>
          <w:shd w:val="clear" w:color="auto" w:fill="FFFFFF"/>
        </w:rPr>
        <w:t>论环境治理中的公众参与途径</w:t>
      </w:r>
      <w:r>
        <w:rPr>
          <w:rFonts w:ascii="Arial" w:hAnsi="Arial" w:cs="Arial"/>
          <w:sz w:val="21"/>
          <w:szCs w:val="21"/>
          <w:shd w:val="clear" w:color="auto" w:fill="FFFFFF"/>
        </w:rPr>
        <w:t xml:space="preserve">[D]. </w:t>
      </w:r>
      <w:r>
        <w:rPr>
          <w:rFonts w:ascii="Arial" w:hAnsi="Arial" w:cs="Arial"/>
          <w:sz w:val="21"/>
          <w:szCs w:val="21"/>
          <w:shd w:val="clear" w:color="auto" w:fill="FFFFFF"/>
        </w:rPr>
        <w:t>厦门大学</w:t>
      </w:r>
      <w:r>
        <w:rPr>
          <w:rFonts w:ascii="Arial" w:hAnsi="Arial" w:cs="Arial"/>
          <w:sz w:val="21"/>
          <w:szCs w:val="21"/>
          <w:shd w:val="clear" w:color="auto" w:fill="FFFFFF"/>
        </w:rPr>
        <w:t>, 2008.</w:t>
      </w:r>
    </w:p>
    <w:p w14:paraId="6705418A" w14:textId="77777777" w:rsidR="00E12D61" w:rsidRDefault="00451724">
      <w:pPr>
        <w:adjustRightInd/>
        <w:snapToGrid/>
        <w:jc w:val="left"/>
        <w:rPr>
          <w:rFonts w:ascii="Arial" w:hAnsi="Arial" w:cs="Arial"/>
          <w:sz w:val="21"/>
          <w:szCs w:val="21"/>
          <w:shd w:val="clear" w:color="auto" w:fill="FFFFFF"/>
        </w:rPr>
      </w:pPr>
      <w:r>
        <w:rPr>
          <w:rFonts w:ascii="Arial" w:hAnsi="Arial" w:cs="Arial" w:hint="eastAsia"/>
          <w:sz w:val="21"/>
          <w:szCs w:val="21"/>
          <w:shd w:val="clear" w:color="auto" w:fill="FFFFFF"/>
        </w:rPr>
        <w:t>[2</w:t>
      </w:r>
      <w:r>
        <w:rPr>
          <w:rFonts w:ascii="Arial" w:hAnsi="Arial" w:cs="Arial"/>
          <w:sz w:val="21"/>
          <w:szCs w:val="21"/>
          <w:shd w:val="clear" w:color="auto" w:fill="FFFFFF"/>
        </w:rPr>
        <w:t>任丙强</w:t>
      </w:r>
      <w:r>
        <w:rPr>
          <w:rFonts w:ascii="Arial" w:hAnsi="Arial" w:cs="Arial"/>
          <w:sz w:val="21"/>
          <w:szCs w:val="21"/>
          <w:shd w:val="clear" w:color="auto" w:fill="FFFFFF"/>
        </w:rPr>
        <w:t xml:space="preserve">. </w:t>
      </w:r>
      <w:r>
        <w:rPr>
          <w:rFonts w:ascii="Arial" w:hAnsi="Arial" w:cs="Arial"/>
          <w:sz w:val="21"/>
          <w:szCs w:val="21"/>
          <w:shd w:val="clear" w:color="auto" w:fill="FFFFFF"/>
        </w:rPr>
        <w:t>西方国家公众环境参与的途径及其比较</w:t>
      </w:r>
      <w:r>
        <w:rPr>
          <w:rFonts w:ascii="Arial" w:hAnsi="Arial" w:cs="Arial"/>
          <w:sz w:val="21"/>
          <w:szCs w:val="21"/>
          <w:shd w:val="clear" w:color="auto" w:fill="FFFFFF"/>
        </w:rPr>
        <w:t xml:space="preserve">[J]. </w:t>
      </w:r>
      <w:r>
        <w:rPr>
          <w:rFonts w:ascii="Arial" w:hAnsi="Arial" w:cs="Arial"/>
          <w:sz w:val="21"/>
          <w:szCs w:val="21"/>
          <w:shd w:val="clear" w:color="auto" w:fill="FFFFFF"/>
        </w:rPr>
        <w:t>东北师大学报</w:t>
      </w:r>
      <w:r>
        <w:rPr>
          <w:rFonts w:ascii="Arial" w:hAnsi="Arial" w:cs="Arial"/>
          <w:sz w:val="21"/>
          <w:szCs w:val="21"/>
          <w:shd w:val="clear" w:color="auto" w:fill="FFFFFF"/>
        </w:rPr>
        <w:t>:</w:t>
      </w:r>
      <w:r>
        <w:rPr>
          <w:rFonts w:ascii="Arial" w:hAnsi="Arial" w:cs="Arial"/>
          <w:sz w:val="21"/>
          <w:szCs w:val="21"/>
          <w:shd w:val="clear" w:color="auto" w:fill="FFFFFF"/>
        </w:rPr>
        <w:t>哲学社会科学版</w:t>
      </w:r>
      <w:r>
        <w:rPr>
          <w:rFonts w:ascii="Arial" w:hAnsi="Arial" w:cs="Arial"/>
          <w:sz w:val="21"/>
          <w:szCs w:val="21"/>
          <w:shd w:val="clear" w:color="auto" w:fill="FFFFFF"/>
        </w:rPr>
        <w:t>, 2010(5):1-6.</w:t>
      </w:r>
    </w:p>
    <w:p w14:paraId="4FB042F1" w14:textId="77777777" w:rsidR="00E12D61" w:rsidRDefault="00451724">
      <w:pPr>
        <w:adjustRightInd/>
        <w:snapToGrid/>
        <w:jc w:val="left"/>
        <w:rPr>
          <w:rFonts w:ascii="Arial" w:hAnsi="Arial" w:cs="Arial"/>
          <w:sz w:val="21"/>
          <w:szCs w:val="21"/>
          <w:shd w:val="clear" w:color="auto" w:fill="FFFFFF"/>
        </w:rPr>
      </w:pPr>
      <w:r>
        <w:rPr>
          <w:rFonts w:ascii="Arial" w:hAnsi="Arial" w:cs="Arial" w:hint="eastAsia"/>
          <w:sz w:val="21"/>
          <w:szCs w:val="21"/>
          <w:shd w:val="clear" w:color="auto" w:fill="FFFFFF"/>
        </w:rPr>
        <w:t>[3]</w:t>
      </w:r>
      <w:r>
        <w:rPr>
          <w:rFonts w:ascii="Arial" w:hAnsi="Arial" w:cs="Arial"/>
          <w:sz w:val="21"/>
          <w:szCs w:val="21"/>
          <w:shd w:val="clear" w:color="auto" w:fill="FFFFFF"/>
        </w:rPr>
        <w:t xml:space="preserve"> </w:t>
      </w:r>
      <w:r>
        <w:rPr>
          <w:rFonts w:ascii="Arial" w:hAnsi="Arial" w:cs="Arial"/>
          <w:sz w:val="21"/>
          <w:szCs w:val="21"/>
          <w:shd w:val="clear" w:color="auto" w:fill="FFFFFF"/>
        </w:rPr>
        <w:t>刘洪涛</w:t>
      </w:r>
      <w:r>
        <w:rPr>
          <w:rFonts w:ascii="Arial" w:hAnsi="Arial" w:cs="Arial"/>
          <w:sz w:val="21"/>
          <w:szCs w:val="21"/>
          <w:shd w:val="clear" w:color="auto" w:fill="FFFFFF"/>
        </w:rPr>
        <w:t xml:space="preserve">. </w:t>
      </w:r>
      <w:r>
        <w:rPr>
          <w:rFonts w:ascii="Arial" w:hAnsi="Arial" w:cs="Arial"/>
          <w:sz w:val="21"/>
          <w:szCs w:val="21"/>
          <w:shd w:val="clear" w:color="auto" w:fill="FFFFFF"/>
        </w:rPr>
        <w:t>国外环境保护公众参与和社会监督法规现状、特征及其作用研究</w:t>
      </w:r>
      <w:r>
        <w:rPr>
          <w:rFonts w:ascii="Arial" w:hAnsi="Arial" w:cs="Arial"/>
          <w:sz w:val="21"/>
          <w:szCs w:val="21"/>
          <w:shd w:val="clear" w:color="auto" w:fill="FFFFFF"/>
        </w:rPr>
        <w:t xml:space="preserve">[J]. </w:t>
      </w:r>
      <w:r>
        <w:rPr>
          <w:rFonts w:ascii="Arial" w:hAnsi="Arial" w:cs="Arial"/>
          <w:sz w:val="21"/>
          <w:szCs w:val="21"/>
          <w:shd w:val="clear" w:color="auto" w:fill="FFFFFF"/>
        </w:rPr>
        <w:t>环境科学与管理</w:t>
      </w:r>
      <w:r>
        <w:rPr>
          <w:rFonts w:ascii="Arial" w:hAnsi="Arial" w:cs="Arial"/>
          <w:sz w:val="21"/>
          <w:szCs w:val="21"/>
          <w:shd w:val="clear" w:color="auto" w:fill="FFFFFF"/>
        </w:rPr>
        <w:t>, 2014, 39(12):25-28.</w:t>
      </w:r>
    </w:p>
    <w:p w14:paraId="38050266" w14:textId="77777777" w:rsidR="00E12D61" w:rsidRDefault="00451724">
      <w:pPr>
        <w:adjustRightInd/>
        <w:snapToGrid/>
        <w:jc w:val="left"/>
        <w:rPr>
          <w:rFonts w:ascii="Arial" w:hAnsi="Arial" w:cs="Arial"/>
          <w:sz w:val="21"/>
          <w:szCs w:val="21"/>
          <w:shd w:val="clear" w:color="auto" w:fill="FFFFFF"/>
        </w:rPr>
      </w:pPr>
      <w:r>
        <w:rPr>
          <w:rFonts w:ascii="Arial" w:hAnsi="Arial" w:cs="Arial" w:hint="eastAsia"/>
          <w:sz w:val="21"/>
          <w:szCs w:val="21"/>
          <w:shd w:val="clear" w:color="auto" w:fill="FFFFFF"/>
        </w:rPr>
        <w:t>[4]</w:t>
      </w:r>
      <w:r>
        <w:rPr>
          <w:rFonts w:ascii="Arial" w:hAnsi="Arial" w:cs="Arial"/>
          <w:sz w:val="21"/>
          <w:szCs w:val="21"/>
          <w:shd w:val="clear" w:color="auto" w:fill="FFFFFF"/>
        </w:rPr>
        <w:t xml:space="preserve"> Steven M</w:t>
      </w:r>
      <w:r>
        <w:rPr>
          <w:rFonts w:ascii="Arial" w:hAnsi="Arial" w:cs="Arial" w:hint="eastAsia"/>
          <w:sz w:val="21"/>
          <w:szCs w:val="21"/>
          <w:shd w:val="clear" w:color="auto" w:fill="FFFFFF"/>
        </w:rPr>
        <w:t>．</w:t>
      </w:r>
      <w:r>
        <w:rPr>
          <w:rFonts w:ascii="Arial" w:hAnsi="Arial" w:cs="Arial"/>
          <w:sz w:val="21"/>
          <w:szCs w:val="21"/>
          <w:shd w:val="clear" w:color="auto" w:fill="FFFFFF"/>
        </w:rPr>
        <w:t xml:space="preserve">Davis. Building a Movement </w:t>
      </w:r>
      <w:proofErr w:type="gramStart"/>
      <w:r>
        <w:rPr>
          <w:rFonts w:ascii="Arial" w:hAnsi="Arial" w:cs="Arial"/>
          <w:sz w:val="21"/>
          <w:szCs w:val="21"/>
          <w:shd w:val="clear" w:color="auto" w:fill="FFFFFF"/>
        </w:rPr>
        <w:t>From</w:t>
      </w:r>
      <w:proofErr w:type="gramEnd"/>
      <w:r>
        <w:rPr>
          <w:rFonts w:ascii="Arial" w:hAnsi="Arial" w:cs="Arial"/>
          <w:sz w:val="21"/>
          <w:szCs w:val="21"/>
          <w:shd w:val="clear" w:color="auto" w:fill="FFFFFF"/>
        </w:rPr>
        <w:t xml:space="preserve"> Scratch: Environmental Groups in the Czech Republic[J]. The Social Science Journal,2004, (3)</w:t>
      </w:r>
      <w:r>
        <w:rPr>
          <w:rFonts w:ascii="Arial" w:hAnsi="Arial" w:cs="Arial" w:hint="eastAsia"/>
          <w:sz w:val="21"/>
          <w:szCs w:val="21"/>
          <w:shd w:val="clear" w:color="auto" w:fill="FFFFFF"/>
        </w:rPr>
        <w:t>：</w:t>
      </w:r>
      <w:r>
        <w:rPr>
          <w:rFonts w:ascii="Arial" w:hAnsi="Arial" w:cs="Arial"/>
          <w:sz w:val="21"/>
          <w:szCs w:val="21"/>
          <w:shd w:val="clear" w:color="auto" w:fill="FFFFFF"/>
        </w:rPr>
        <w:t>375-392.</w:t>
      </w:r>
    </w:p>
    <w:p w14:paraId="3339DDA5" w14:textId="77777777" w:rsidR="00E12D61" w:rsidRDefault="00451724">
      <w:pPr>
        <w:adjustRightInd/>
        <w:snapToGrid/>
        <w:jc w:val="left"/>
        <w:rPr>
          <w:rFonts w:ascii="Arial" w:hAnsi="Arial" w:cs="Arial"/>
          <w:sz w:val="21"/>
          <w:szCs w:val="21"/>
          <w:shd w:val="clear" w:color="auto" w:fill="FFFFFF"/>
        </w:rPr>
      </w:pPr>
      <w:r>
        <w:rPr>
          <w:rFonts w:ascii="Arial" w:hAnsi="Arial" w:cs="Arial" w:hint="eastAsia"/>
          <w:sz w:val="21"/>
          <w:szCs w:val="21"/>
          <w:shd w:val="clear" w:color="auto" w:fill="FFFFFF"/>
        </w:rPr>
        <w:t xml:space="preserve">[5-6] </w:t>
      </w:r>
      <w:r>
        <w:rPr>
          <w:rFonts w:ascii="Arial" w:hAnsi="Arial" w:cs="Arial" w:hint="eastAsia"/>
          <w:sz w:val="21"/>
          <w:szCs w:val="21"/>
          <w:shd w:val="clear" w:color="auto" w:fill="FFFFFF"/>
        </w:rPr>
        <w:t>中华人民共和国环境保护部</w:t>
      </w:r>
      <w:r>
        <w:rPr>
          <w:rFonts w:ascii="Arial" w:hAnsi="Arial" w:cs="Arial" w:hint="eastAsia"/>
          <w:sz w:val="21"/>
          <w:szCs w:val="21"/>
          <w:shd w:val="clear" w:color="auto" w:fill="FFFFFF"/>
        </w:rPr>
        <w:t>.</w:t>
      </w:r>
      <w:r>
        <w:rPr>
          <w:rFonts w:ascii="Arial" w:hAnsi="Arial" w:cs="Arial" w:hint="eastAsia"/>
          <w:bCs/>
          <w:sz w:val="21"/>
          <w:szCs w:val="21"/>
          <w:shd w:val="clear" w:color="auto" w:fill="FFFFFF"/>
        </w:rPr>
        <w:t>关于</w:t>
      </w:r>
      <w:r>
        <w:rPr>
          <w:rFonts w:ascii="Arial" w:hAnsi="Arial" w:cs="Arial" w:hint="eastAsia"/>
          <w:bCs/>
          <w:sz w:val="21"/>
          <w:szCs w:val="21"/>
          <w:shd w:val="clear" w:color="auto" w:fill="FFFFFF"/>
        </w:rPr>
        <w:t>2015</w:t>
      </w:r>
      <w:r>
        <w:rPr>
          <w:rFonts w:ascii="Arial" w:hAnsi="Arial" w:cs="Arial" w:hint="eastAsia"/>
          <w:bCs/>
          <w:sz w:val="21"/>
          <w:szCs w:val="21"/>
          <w:shd w:val="clear" w:color="auto" w:fill="FFFFFF"/>
        </w:rPr>
        <w:t>年全国“</w:t>
      </w:r>
      <w:r>
        <w:rPr>
          <w:rFonts w:ascii="Arial" w:hAnsi="Arial" w:cs="Arial" w:hint="eastAsia"/>
          <w:bCs/>
          <w:sz w:val="21"/>
          <w:szCs w:val="21"/>
          <w:shd w:val="clear" w:color="auto" w:fill="FFFFFF"/>
        </w:rPr>
        <w:t>12369</w:t>
      </w:r>
      <w:r>
        <w:rPr>
          <w:rFonts w:ascii="Arial" w:hAnsi="Arial" w:cs="Arial" w:hint="eastAsia"/>
          <w:bCs/>
          <w:sz w:val="21"/>
          <w:szCs w:val="21"/>
          <w:shd w:val="clear" w:color="auto" w:fill="FFFFFF"/>
        </w:rPr>
        <w:t>”环保举报工作情况的通报</w:t>
      </w:r>
      <w:r>
        <w:rPr>
          <w:rFonts w:ascii="Arial" w:hAnsi="Arial" w:cs="Arial" w:hint="eastAsia"/>
          <w:bCs/>
          <w:sz w:val="21"/>
          <w:szCs w:val="21"/>
          <w:shd w:val="clear" w:color="auto" w:fill="FFFFFF"/>
        </w:rPr>
        <w:t>.</w:t>
      </w:r>
      <w:r>
        <w:rPr>
          <w:rFonts w:ascii="Arial" w:hAnsi="Arial" w:cs="Arial"/>
          <w:sz w:val="21"/>
          <w:szCs w:val="21"/>
          <w:shd w:val="clear" w:color="auto" w:fill="FFFFFF"/>
        </w:rPr>
        <w:t xml:space="preserve"> </w:t>
      </w:r>
      <w:hyperlink r:id="rId58" w:history="1">
        <w:r>
          <w:rPr>
            <w:rFonts w:ascii="Arial" w:hAnsi="Arial" w:cs="Arial"/>
            <w:sz w:val="21"/>
            <w:szCs w:val="21"/>
            <w:shd w:val="clear" w:color="auto" w:fill="FFFFFF"/>
          </w:rPr>
          <w:t>http://zhoushengxian.mep.gov.cn/gkml/hbb/bgth/201603/t20160302_331049.htm</w:t>
        </w:r>
      </w:hyperlink>
      <w:r>
        <w:rPr>
          <w:rFonts w:ascii="Arial" w:hAnsi="Arial" w:cs="Arial" w:hint="eastAsia"/>
          <w:sz w:val="21"/>
          <w:szCs w:val="21"/>
          <w:shd w:val="clear" w:color="auto" w:fill="FFFFFF"/>
        </w:rPr>
        <w:t>.</w:t>
      </w:r>
    </w:p>
    <w:p w14:paraId="4DF8CD92" w14:textId="77777777" w:rsidR="00E12D61" w:rsidRDefault="00451724">
      <w:pPr>
        <w:adjustRightInd/>
        <w:snapToGrid/>
        <w:jc w:val="left"/>
        <w:rPr>
          <w:rFonts w:ascii="Arial" w:hAnsi="Arial" w:cs="Arial"/>
          <w:sz w:val="21"/>
          <w:szCs w:val="21"/>
          <w:shd w:val="clear" w:color="auto" w:fill="FFFFFF"/>
        </w:rPr>
      </w:pPr>
      <w:r>
        <w:rPr>
          <w:rFonts w:ascii="Arial" w:hAnsi="Arial" w:cs="Arial" w:hint="eastAsia"/>
          <w:sz w:val="21"/>
          <w:szCs w:val="21"/>
          <w:shd w:val="clear" w:color="auto" w:fill="FFFFFF"/>
        </w:rPr>
        <w:t xml:space="preserve">[7] </w:t>
      </w:r>
      <w:r>
        <w:rPr>
          <w:rFonts w:ascii="Arial" w:hAnsi="Arial" w:cs="Arial" w:hint="eastAsia"/>
          <w:sz w:val="21"/>
          <w:szCs w:val="21"/>
          <w:shd w:val="clear" w:color="auto" w:fill="FFFFFF"/>
        </w:rPr>
        <w:t>中国新闻网</w:t>
      </w:r>
      <w:r>
        <w:rPr>
          <w:rFonts w:ascii="Arial" w:hAnsi="Arial" w:cs="Arial" w:hint="eastAsia"/>
          <w:sz w:val="21"/>
          <w:szCs w:val="21"/>
          <w:shd w:val="clear" w:color="auto" w:fill="FFFFFF"/>
        </w:rPr>
        <w:t xml:space="preserve">. </w:t>
      </w:r>
      <w:r>
        <w:rPr>
          <w:rFonts w:ascii="Arial" w:hAnsi="Arial" w:cs="Arial"/>
          <w:sz w:val="21"/>
          <w:szCs w:val="21"/>
          <w:shd w:val="clear" w:color="auto" w:fill="FFFFFF"/>
        </w:rPr>
        <w:t>中国环保</w:t>
      </w:r>
      <w:r>
        <w:rPr>
          <w:rFonts w:ascii="Arial" w:hAnsi="Arial" w:cs="Arial"/>
          <w:sz w:val="21"/>
          <w:szCs w:val="21"/>
          <w:shd w:val="clear" w:color="auto" w:fill="FFFFFF"/>
        </w:rPr>
        <w:t>NGO</w:t>
      </w:r>
      <w:r>
        <w:rPr>
          <w:rFonts w:ascii="Arial" w:hAnsi="Arial" w:cs="Arial"/>
          <w:sz w:val="21"/>
          <w:szCs w:val="21"/>
          <w:shd w:val="clear" w:color="auto" w:fill="FFFFFF"/>
        </w:rPr>
        <w:t>组织开通环境污染投诉网</w:t>
      </w:r>
      <w:r>
        <w:rPr>
          <w:rFonts w:ascii="Arial" w:hAnsi="Arial" w:cs="Arial" w:hint="eastAsia"/>
          <w:sz w:val="21"/>
          <w:szCs w:val="21"/>
          <w:shd w:val="clear" w:color="auto" w:fill="FFFFFF"/>
        </w:rPr>
        <w:t>络</w:t>
      </w:r>
      <w:r>
        <w:rPr>
          <w:rFonts w:ascii="Arial" w:hAnsi="Arial" w:cs="Arial"/>
          <w:sz w:val="21"/>
          <w:szCs w:val="21"/>
          <w:shd w:val="clear" w:color="auto" w:fill="FFFFFF"/>
        </w:rPr>
        <w:t>[EB</w:t>
      </w:r>
      <w:r>
        <w:rPr>
          <w:rFonts w:ascii="Arial" w:hAnsi="Arial" w:cs="Arial"/>
          <w:sz w:val="21"/>
          <w:szCs w:val="21"/>
          <w:shd w:val="clear" w:color="auto" w:fill="FFFFFF"/>
        </w:rPr>
        <w:t>／</w:t>
      </w:r>
      <w:r>
        <w:rPr>
          <w:rFonts w:ascii="Arial" w:hAnsi="Arial" w:cs="Arial"/>
          <w:sz w:val="21"/>
          <w:szCs w:val="21"/>
          <w:shd w:val="clear" w:color="auto" w:fill="FFFFFF"/>
        </w:rPr>
        <w:t>OL]</w:t>
      </w:r>
      <w:r>
        <w:rPr>
          <w:rFonts w:ascii="Arial" w:hAnsi="Arial" w:cs="Arial" w:hint="eastAsia"/>
          <w:sz w:val="21"/>
          <w:szCs w:val="21"/>
          <w:shd w:val="clear" w:color="auto" w:fill="FFFFFF"/>
        </w:rPr>
        <w:t>.</w:t>
      </w:r>
    </w:p>
    <w:p w14:paraId="5CF33094" w14:textId="77777777" w:rsidR="00E12D61" w:rsidRDefault="001819E6">
      <w:pPr>
        <w:adjustRightInd/>
        <w:snapToGrid/>
        <w:jc w:val="left"/>
        <w:rPr>
          <w:rFonts w:ascii="Arial" w:hAnsi="Arial" w:cs="Arial"/>
          <w:sz w:val="21"/>
          <w:szCs w:val="21"/>
          <w:shd w:val="clear" w:color="auto" w:fill="FFFFFF"/>
        </w:rPr>
      </w:pPr>
      <w:hyperlink r:id="rId59" w:history="1">
        <w:r w:rsidR="00451724">
          <w:rPr>
            <w:rFonts w:ascii="Arial" w:hAnsi="Arial" w:cs="Arial"/>
            <w:sz w:val="21"/>
            <w:szCs w:val="21"/>
            <w:shd w:val="clear" w:color="auto" w:fill="FFFFFF"/>
          </w:rPr>
          <w:t>http://www.chinanews.com/gn/2015/03-27/7165135.shtml</w:t>
        </w:r>
      </w:hyperlink>
      <w:r w:rsidR="00451724">
        <w:rPr>
          <w:rFonts w:ascii="Arial" w:hAnsi="Arial" w:cs="Arial" w:hint="eastAsia"/>
          <w:sz w:val="21"/>
          <w:szCs w:val="21"/>
          <w:shd w:val="clear" w:color="auto" w:fill="FFFFFF"/>
        </w:rPr>
        <w:t>. 2015.03.27</w:t>
      </w:r>
    </w:p>
    <w:p w14:paraId="789B9619" w14:textId="77777777" w:rsidR="00E12D61" w:rsidRDefault="00E12D61">
      <w:pPr>
        <w:adjustRightInd/>
        <w:snapToGrid/>
        <w:spacing w:line="240" w:lineRule="auto"/>
        <w:jc w:val="left"/>
        <w:rPr>
          <w:rFonts w:ascii="Arial" w:hAnsi="Arial" w:cs="Arial"/>
          <w:sz w:val="20"/>
          <w:szCs w:val="20"/>
          <w:shd w:val="clear" w:color="auto" w:fill="FFFFFF"/>
        </w:rPr>
      </w:pPr>
    </w:p>
    <w:sectPr w:rsidR="00E12D6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63E054" w14:textId="77777777" w:rsidR="001819E6" w:rsidRDefault="001819E6">
      <w:pPr>
        <w:spacing w:line="240" w:lineRule="auto"/>
      </w:pPr>
      <w:r>
        <w:separator/>
      </w:r>
    </w:p>
  </w:endnote>
  <w:endnote w:type="continuationSeparator" w:id="0">
    <w:p w14:paraId="71EEBC52" w14:textId="77777777" w:rsidR="001819E6" w:rsidRDefault="001819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黑体">
    <w:charset w:val="86"/>
    <w:family w:val="auto"/>
    <w:pitch w:val="variable"/>
    <w:sig w:usb0="800002BF" w:usb1="38CF7CFA" w:usb2="00000016" w:usb3="00000000" w:csb0="00040001" w:csb1="00000000"/>
  </w:font>
  <w:font w:name="宋体">
    <w:charset w:val="86"/>
    <w:family w:val="auto"/>
    <w:pitch w:val="variable"/>
    <w:sig w:usb0="00000003" w:usb1="288F0000" w:usb2="00000016" w:usb3="00000000" w:csb0="00040001"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Microsoft YaHei UI">
    <w:charset w:val="86"/>
    <w:family w:val="auto"/>
    <w:pitch w:val="variable"/>
    <w:sig w:usb0="80000287" w:usb1="28CF3C52" w:usb2="00000016" w:usb3="00000000" w:csb0="0004001F" w:csb1="00000000"/>
  </w:font>
  <w:font w:name="SSJ0+ZBIISc-3">
    <w:altName w:val="Times New Roman"/>
    <w:charset w:val="00"/>
    <w:family w:val="auto"/>
    <w:pitch w:val="default"/>
    <w:sig w:usb0="00000000" w:usb1="00000000" w:usb2="00000000" w:usb3="00000000" w:csb0="0004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1942970"/>
      <w:docPartObj>
        <w:docPartGallery w:val="Page Numbers (Bottom of Page)"/>
        <w:docPartUnique/>
      </w:docPartObj>
    </w:sdtPr>
    <w:sdtEndPr/>
    <w:sdtContent>
      <w:p w14:paraId="7E60DF26" w14:textId="77777777" w:rsidR="000B32BD" w:rsidRDefault="000B32BD">
        <w:pPr>
          <w:pStyle w:val="Footer"/>
          <w:jc w:val="center"/>
        </w:pPr>
        <w:r>
          <w:fldChar w:fldCharType="begin"/>
        </w:r>
        <w:r>
          <w:instrText>PAGE   \* MERGEFORMAT</w:instrText>
        </w:r>
        <w:r>
          <w:fldChar w:fldCharType="separate"/>
        </w:r>
        <w:r w:rsidR="00D028C2" w:rsidRPr="00D028C2">
          <w:rPr>
            <w:noProof/>
            <w:lang w:val="zh-CN"/>
          </w:rPr>
          <w:t>12</w:t>
        </w:r>
        <w:r>
          <w:fldChar w:fldCharType="end"/>
        </w:r>
      </w:p>
    </w:sdtContent>
  </w:sdt>
  <w:p w14:paraId="655DAD70" w14:textId="77777777" w:rsidR="000B32BD" w:rsidRDefault="000B32B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4FE1B1" w14:textId="77777777" w:rsidR="001819E6" w:rsidRDefault="001819E6">
      <w:pPr>
        <w:spacing w:line="240" w:lineRule="auto"/>
      </w:pPr>
      <w:r>
        <w:separator/>
      </w:r>
    </w:p>
  </w:footnote>
  <w:footnote w:type="continuationSeparator" w:id="0">
    <w:p w14:paraId="36BCC807" w14:textId="77777777" w:rsidR="001819E6" w:rsidRDefault="001819E6">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4FDEE" w14:textId="77777777" w:rsidR="000B32BD" w:rsidRDefault="000B32BD" w:rsidP="00AA72E7">
    <w:pPr>
      <w:pStyle w:val="Header"/>
      <w:wordWrap w:val="0"/>
      <w:jc w:val="right"/>
    </w:pPr>
    <w:r>
      <w:rPr>
        <w:noProof/>
      </w:rPr>
      <w:drawing>
        <wp:anchor distT="0" distB="0" distL="114300" distR="114300" simplePos="0" relativeHeight="251661312" behindDoc="1" locked="0" layoutInCell="1" allowOverlap="1" wp14:anchorId="58B20BA7" wp14:editId="4175EBA5">
          <wp:simplePos x="0" y="0"/>
          <wp:positionH relativeFrom="leftMargin">
            <wp:align>right</wp:align>
          </wp:positionH>
          <wp:positionV relativeFrom="paragraph">
            <wp:posOffset>-218168</wp:posOffset>
          </wp:positionV>
          <wp:extent cx="850265" cy="815340"/>
          <wp:effectExtent l="0" t="0" r="6985" b="3810"/>
          <wp:wrapNone/>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265" cy="815340"/>
                  </a:xfrm>
                  <a:prstGeom prst="rect">
                    <a:avLst/>
                  </a:prstGeom>
                  <a:noFill/>
                  <a:extLst/>
                </pic:spPr>
              </pic:pic>
            </a:graphicData>
          </a:graphic>
        </wp:anchor>
      </w:drawing>
    </w:r>
    <w:r>
      <w:rPr>
        <w:rFonts w:hint="eastAsia"/>
      </w:rPr>
      <w:t xml:space="preserve"> </w:t>
    </w:r>
    <w:hyperlink r:id="rId2" w:history="1">
      <w:r w:rsidRPr="00DF57FB">
        <w:rPr>
          <w:rStyle w:val="Hyperlink"/>
          <w:rFonts w:hint="eastAsia"/>
        </w:rPr>
        <w:t>www</w:t>
      </w:r>
      <w:r w:rsidRPr="00DF57FB">
        <w:rPr>
          <w:rStyle w:val="Hyperlink"/>
        </w:rPr>
        <w:t>.greenseeds.org</w:t>
      </w:r>
    </w:hyperlink>
    <w:r>
      <w:t xml:space="preserve">                                                              </w:t>
    </w:r>
    <w:r>
      <w:t>项目结题报告</w:t>
    </w:r>
  </w:p>
  <w:p w14:paraId="710E4CA1" w14:textId="77777777" w:rsidR="000B32BD" w:rsidRDefault="000B32BD" w:rsidP="00AA72E7">
    <w:pPr>
      <w:pStyle w:val="Header"/>
      <w:jc w:val="righ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C61E3B" w14:textId="77777777" w:rsidR="000B32BD" w:rsidRDefault="000B32BD" w:rsidP="009C7BE1">
    <w:pPr>
      <w:pStyle w:val="Header"/>
      <w:wordWrap w:val="0"/>
      <w:jc w:val="right"/>
    </w:pPr>
    <w:r>
      <w:rPr>
        <w:noProof/>
      </w:rPr>
      <w:drawing>
        <wp:anchor distT="0" distB="0" distL="114300" distR="114300" simplePos="0" relativeHeight="251659264" behindDoc="1" locked="0" layoutInCell="1" allowOverlap="1" wp14:anchorId="63DDFAF2" wp14:editId="55F1063B">
          <wp:simplePos x="0" y="0"/>
          <wp:positionH relativeFrom="leftMargin">
            <wp:align>right</wp:align>
          </wp:positionH>
          <wp:positionV relativeFrom="paragraph">
            <wp:posOffset>-218168</wp:posOffset>
          </wp:positionV>
          <wp:extent cx="850265" cy="815340"/>
          <wp:effectExtent l="0" t="0" r="6985" b="381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265" cy="815340"/>
                  </a:xfrm>
                  <a:prstGeom prst="rect">
                    <a:avLst/>
                  </a:prstGeom>
                  <a:noFill/>
                  <a:extLst/>
                </pic:spPr>
              </pic:pic>
            </a:graphicData>
          </a:graphic>
        </wp:anchor>
      </w:drawing>
    </w:r>
    <w:r>
      <w:rPr>
        <w:rFonts w:hint="eastAsia"/>
      </w:rPr>
      <w:t xml:space="preserve"> </w:t>
    </w:r>
    <w:hyperlink r:id="rId2" w:history="1">
      <w:r w:rsidRPr="00DF57FB">
        <w:rPr>
          <w:rStyle w:val="Hyperlink"/>
          <w:rFonts w:hint="eastAsia"/>
        </w:rPr>
        <w:t>www</w:t>
      </w:r>
      <w:r w:rsidRPr="00DF57FB">
        <w:rPr>
          <w:rStyle w:val="Hyperlink"/>
        </w:rPr>
        <w:t>.greenseeds.org</w:t>
      </w:r>
    </w:hyperlink>
    <w:r>
      <w:t xml:space="preserve">                                                              </w:t>
    </w:r>
    <w:r>
      <w:t>项目结题报告</w:t>
    </w:r>
  </w:p>
  <w:p w14:paraId="5E8283F1" w14:textId="77777777" w:rsidR="000B32BD" w:rsidRPr="009C7BE1" w:rsidRDefault="000B32B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B84864"/>
    <w:multiLevelType w:val="multilevel"/>
    <w:tmpl w:val="57B84864"/>
    <w:lvl w:ilvl="0">
      <w:start w:val="1"/>
      <w:numFmt w:val="decimal"/>
      <w:pStyle w:val="Heading1"/>
      <w:suff w:val="space"/>
      <w:lvlText w:val="%1"/>
      <w:lvlJc w:val="left"/>
      <w:pPr>
        <w:ind w:left="425" w:hanging="425"/>
      </w:pPr>
      <w:rPr>
        <w:rFonts w:ascii="Times New Roman" w:eastAsia="黑体" w:hAnsi="Times New Roman" w:hint="default"/>
        <w:b w:val="0"/>
        <w:i w:val="0"/>
        <w:sz w:val="36"/>
      </w:rPr>
    </w:lvl>
    <w:lvl w:ilvl="1">
      <w:start w:val="1"/>
      <w:numFmt w:val="decimal"/>
      <w:suff w:val="space"/>
      <w:lvlText w:val="%1.%2"/>
      <w:lvlJc w:val="left"/>
      <w:pPr>
        <w:ind w:left="425" w:hanging="425"/>
      </w:pPr>
      <w:rPr>
        <w:rFonts w:ascii="Times New Roman" w:eastAsia="黑体" w:hAnsi="Times New Roman" w:hint="default"/>
        <w:b w:val="0"/>
        <w:i w:val="0"/>
        <w:sz w:val="32"/>
      </w:rPr>
    </w:lvl>
    <w:lvl w:ilvl="2">
      <w:start w:val="1"/>
      <w:numFmt w:val="decimal"/>
      <w:pStyle w:val="Heading3"/>
      <w:suff w:val="space"/>
      <w:lvlText w:val="%1.%2.%3"/>
      <w:lvlJc w:val="left"/>
      <w:pPr>
        <w:ind w:left="425" w:hanging="425"/>
      </w:pPr>
      <w:rPr>
        <w:rFonts w:ascii="Times New Roman" w:eastAsia="黑体" w:hAnsi="Times New Roman" w:hint="default"/>
        <w:b w:val="0"/>
        <w:i w:val="0"/>
        <w:sz w:val="28"/>
      </w:rPr>
    </w:lvl>
    <w:lvl w:ilvl="3" w:tentative="1">
      <w:start w:val="1"/>
      <w:numFmt w:val="decimal"/>
      <w:suff w:val="space"/>
      <w:lvlText w:val="%1.%2.%3.%4"/>
      <w:lvlJc w:val="left"/>
      <w:pPr>
        <w:ind w:left="425" w:hanging="425"/>
      </w:pPr>
      <w:rPr>
        <w:rFonts w:ascii="Times New Roman" w:eastAsia="黑体" w:hAnsi="Times New Roman" w:hint="default"/>
        <w:b w:val="0"/>
        <w:i w:val="0"/>
        <w:sz w:val="24"/>
      </w:rPr>
    </w:lvl>
    <w:lvl w:ilvl="4" w:tentative="1">
      <w:start w:val="1"/>
      <w:numFmt w:val="decimal"/>
      <w:lvlText w:val="%1.%2.%3.%4.%5"/>
      <w:lvlJc w:val="left"/>
      <w:pPr>
        <w:ind w:left="2551" w:hanging="850"/>
      </w:pPr>
      <w:rPr>
        <w:rFonts w:hint="eastAsia"/>
      </w:rPr>
    </w:lvl>
    <w:lvl w:ilvl="5" w:tentative="1">
      <w:start w:val="1"/>
      <w:numFmt w:val="decimal"/>
      <w:lvlText w:val="%1.%2.%3.%4.%5.%6"/>
      <w:lvlJc w:val="left"/>
      <w:pPr>
        <w:ind w:left="3260" w:hanging="1134"/>
      </w:pPr>
      <w:rPr>
        <w:rFonts w:hint="eastAsia"/>
      </w:rPr>
    </w:lvl>
    <w:lvl w:ilvl="6" w:tentative="1">
      <w:start w:val="1"/>
      <w:numFmt w:val="decimal"/>
      <w:lvlText w:val="%1.%2.%3.%4.%5.%6.%7"/>
      <w:lvlJc w:val="left"/>
      <w:pPr>
        <w:ind w:left="3827" w:hanging="1276"/>
      </w:pPr>
      <w:rPr>
        <w:rFonts w:hint="eastAsia"/>
      </w:rPr>
    </w:lvl>
    <w:lvl w:ilvl="7" w:tentative="1">
      <w:start w:val="1"/>
      <w:numFmt w:val="decimal"/>
      <w:lvlText w:val="%1.%2.%3.%4.%5.%6.%7.%8"/>
      <w:lvlJc w:val="left"/>
      <w:pPr>
        <w:ind w:left="4394" w:hanging="1418"/>
      </w:pPr>
      <w:rPr>
        <w:rFonts w:hint="eastAsia"/>
      </w:rPr>
    </w:lvl>
    <w:lvl w:ilvl="8" w:tentative="1">
      <w:start w:val="1"/>
      <w:numFmt w:val="decimal"/>
      <w:lvlText w:val="%1.%2.%3.%4.%5.%6.%7.%8.%9"/>
      <w:lvlJc w:val="left"/>
      <w:pPr>
        <w:ind w:left="5102" w:hanging="1700"/>
      </w:pPr>
      <w:rPr>
        <w:rFonts w:hint="eastAsia"/>
      </w:rPr>
    </w:lvl>
  </w:abstractNum>
  <w:abstractNum w:abstractNumId="1">
    <w:nsid w:val="57B8486F"/>
    <w:multiLevelType w:val="multilevel"/>
    <w:tmpl w:val="57B8486F"/>
    <w:lvl w:ilvl="0">
      <w:start w:val="1"/>
      <w:numFmt w:val="decimal"/>
      <w:lvlText w:val="%1、"/>
      <w:lvlJc w:val="left"/>
      <w:pPr>
        <w:ind w:left="840" w:hanging="360"/>
      </w:pPr>
      <w:rPr>
        <w:rFonts w:hint="default"/>
      </w:r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2">
    <w:nsid w:val="57B8487A"/>
    <w:multiLevelType w:val="multilevel"/>
    <w:tmpl w:val="57B8487A"/>
    <w:lvl w:ilvl="0">
      <w:start w:val="1"/>
      <w:numFmt w:val="decimal"/>
      <w:lvlText w:val="%1)"/>
      <w:lvlJc w:val="left"/>
      <w:pPr>
        <w:ind w:left="900" w:hanging="420"/>
      </w:p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num w:numId="1">
    <w:abstractNumId w:val="0"/>
  </w:num>
  <w:num w:numId="2">
    <w:abstractNumId w:val="1"/>
  </w:num>
  <w:num w:numId="3">
    <w:abstractNumId w:val="2"/>
  </w:num>
  <w:num w:numId="4">
    <w:abstractNumId w:val="0"/>
    <w:lvlOverride w:ilvl="0">
      <w:startOverride w:val="5"/>
    </w:lvlOverride>
    <w:lvlOverride w:ilvl="1">
      <w:startOverride w:val="2"/>
    </w:lvlOverride>
    <w:lvlOverride w:ilvl="2">
      <w:startOverride w:val="2"/>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9"/>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fillcolor="#759cd2" strokecolor="#446188">
      <v:fill color="#759cd2" color2="#a3c5f1" type="gradient">
        <o:fill v:ext="view" type="gradientUnscaled"/>
      </v:fill>
      <v:stroke color="#446188" weight="2pt" miterlimit="2"/>
    </o:shapedefaults>
  </w:hdrShapeDefaults>
  <w:footnotePr>
    <w:footnote w:id="-1"/>
    <w:footnote w:id="0"/>
  </w:footnotePr>
  <w:endnotePr>
    <w:endnote w:id="-1"/>
    <w:endnote w:id="0"/>
  </w:endnotePr>
  <w:compat>
    <w:spaceForUL/>
    <w:balanceSingleByteDoubleByteWidth/>
    <w:doNotLeaveBackslashAlon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D61"/>
    <w:rsid w:val="00087F47"/>
    <w:rsid w:val="00091C50"/>
    <w:rsid w:val="000B32BD"/>
    <w:rsid w:val="000D7D69"/>
    <w:rsid w:val="00164446"/>
    <w:rsid w:val="00165824"/>
    <w:rsid w:val="001819E6"/>
    <w:rsid w:val="001B045E"/>
    <w:rsid w:val="001E6D84"/>
    <w:rsid w:val="002354D8"/>
    <w:rsid w:val="00263807"/>
    <w:rsid w:val="003262DD"/>
    <w:rsid w:val="004267F8"/>
    <w:rsid w:val="00451724"/>
    <w:rsid w:val="00500282"/>
    <w:rsid w:val="00535080"/>
    <w:rsid w:val="00595A20"/>
    <w:rsid w:val="005B7EBA"/>
    <w:rsid w:val="005F71E2"/>
    <w:rsid w:val="00611CB0"/>
    <w:rsid w:val="006E7258"/>
    <w:rsid w:val="00784C9D"/>
    <w:rsid w:val="00790C8B"/>
    <w:rsid w:val="007C4881"/>
    <w:rsid w:val="007C69BB"/>
    <w:rsid w:val="008214B3"/>
    <w:rsid w:val="008C09EB"/>
    <w:rsid w:val="0090085D"/>
    <w:rsid w:val="009468F8"/>
    <w:rsid w:val="00957907"/>
    <w:rsid w:val="00966F6D"/>
    <w:rsid w:val="009C7BE1"/>
    <w:rsid w:val="009F3BC2"/>
    <w:rsid w:val="00A01664"/>
    <w:rsid w:val="00A45BE0"/>
    <w:rsid w:val="00AA72E7"/>
    <w:rsid w:val="00B92DCC"/>
    <w:rsid w:val="00BA53EE"/>
    <w:rsid w:val="00BB6AA6"/>
    <w:rsid w:val="00BD1742"/>
    <w:rsid w:val="00C93587"/>
    <w:rsid w:val="00CF6DDC"/>
    <w:rsid w:val="00D028C2"/>
    <w:rsid w:val="00DA436A"/>
    <w:rsid w:val="00E12D61"/>
    <w:rsid w:val="00E45FFF"/>
    <w:rsid w:val="00E90770"/>
    <w:rsid w:val="00EA1BC0"/>
    <w:rsid w:val="00F449AA"/>
    <w:rsid w:val="00F57C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759cd2" strokecolor="#446188">
      <v:fill color="#759cd2" color2="#a3c5f1" type="gradient">
        <o:fill v:ext="view" type="gradientUnscaled"/>
      </v:fill>
      <v:stroke color="#446188" weight="2pt" miterlimit="2"/>
    </o:shapedefaults>
    <o:shapelayout v:ext="edit">
      <o:idmap v:ext="edit" data="1"/>
    </o:shapelayout>
  </w:shapeDefaults>
  <w:decimalSymbol w:val="."/>
  <w:listSeparator w:val=","/>
  <w14:docId w14:val="1E19B344"/>
  <w15:docId w15:val="{638BD43C-B6A9-42D7-80B1-FE33F28C6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pPr>
      <w:adjustRightInd w:val="0"/>
      <w:snapToGrid w:val="0"/>
      <w:spacing w:line="360" w:lineRule="auto"/>
      <w:jc w:val="both"/>
    </w:pPr>
    <w:rPr>
      <w:rFonts w:cs="黑体"/>
      <w:sz w:val="24"/>
      <w:szCs w:val="22"/>
    </w:rPr>
  </w:style>
  <w:style w:type="paragraph" w:styleId="Heading1">
    <w:name w:val="heading 1"/>
    <w:basedOn w:val="Normal"/>
    <w:next w:val="Normal"/>
    <w:link w:val="Heading1Char"/>
    <w:pPr>
      <w:keepNext/>
      <w:keepLines/>
      <w:numPr>
        <w:numId w:val="1"/>
      </w:numPr>
      <w:outlineLvl w:val="0"/>
    </w:pPr>
    <w:rPr>
      <w:rFonts w:eastAsia="黑体"/>
      <w:bCs/>
      <w:kern w:val="44"/>
      <w:sz w:val="32"/>
      <w:szCs w:val="44"/>
    </w:rPr>
  </w:style>
  <w:style w:type="paragraph" w:styleId="Heading2">
    <w:name w:val="heading 2"/>
    <w:next w:val="Normal"/>
    <w:link w:val="Heading2Char"/>
    <w:pPr>
      <w:keepNext/>
      <w:keepLines/>
      <w:spacing w:line="360" w:lineRule="auto"/>
      <w:outlineLvl w:val="1"/>
    </w:pPr>
    <w:rPr>
      <w:rFonts w:eastAsia="黑体" w:cs="黑体"/>
      <w:bCs/>
      <w:sz w:val="28"/>
      <w:szCs w:val="32"/>
    </w:rPr>
  </w:style>
  <w:style w:type="paragraph" w:styleId="Heading3">
    <w:name w:val="heading 3"/>
    <w:next w:val="Normal"/>
    <w:link w:val="Heading3Char"/>
    <w:pPr>
      <w:keepNext/>
      <w:keepLines/>
      <w:numPr>
        <w:ilvl w:val="2"/>
        <w:numId w:val="1"/>
      </w:numPr>
      <w:spacing w:line="360" w:lineRule="auto"/>
      <w:outlineLvl w:val="2"/>
    </w:pPr>
    <w:rPr>
      <w:rFonts w:eastAsia="黑体"/>
      <w:bCs/>
      <w:sz w:val="28"/>
      <w:szCs w:val="32"/>
    </w:rPr>
  </w:style>
  <w:style w:type="paragraph" w:styleId="Heading4">
    <w:name w:val="heading 4"/>
    <w:next w:val="Normal"/>
    <w:link w:val="Heading4Char"/>
    <w:pPr>
      <w:keepNext/>
      <w:keepLines/>
      <w:spacing w:line="360" w:lineRule="auto"/>
      <w:ind w:left="425" w:hanging="425"/>
      <w:outlineLvl w:val="3"/>
    </w:pPr>
    <w:rPr>
      <w:rFonts w:eastAsia="黑体" w:cs="黑体"/>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pPr>
      <w:widowControl w:val="0"/>
      <w:adjustRightInd/>
      <w:snapToGrid/>
      <w:spacing w:line="240" w:lineRule="auto"/>
      <w:jc w:val="left"/>
    </w:pPr>
  </w:style>
  <w:style w:type="paragraph" w:styleId="TOC3">
    <w:name w:val="toc 3"/>
    <w:basedOn w:val="Normal"/>
    <w:next w:val="Normal"/>
    <w:uiPriority w:val="39"/>
    <w:pPr>
      <w:adjustRightInd/>
      <w:snapToGrid/>
      <w:spacing w:after="100" w:line="259" w:lineRule="auto"/>
      <w:ind w:left="440"/>
      <w:jc w:val="left"/>
    </w:pPr>
    <w:rPr>
      <w:rFonts w:ascii="Calibri" w:hAnsi="Calibri" w:cs="Times New Roman"/>
      <w:sz w:val="22"/>
    </w:rPr>
  </w:style>
  <w:style w:type="paragraph" w:styleId="BalloonText">
    <w:name w:val="Balloon Text"/>
    <w:basedOn w:val="Normal"/>
    <w:link w:val="BalloonTextChar"/>
    <w:pPr>
      <w:spacing w:line="240" w:lineRule="auto"/>
    </w:pPr>
    <w:rPr>
      <w:sz w:val="18"/>
      <w:szCs w:val="18"/>
    </w:rPr>
  </w:style>
  <w:style w:type="paragraph" w:styleId="Footer">
    <w:name w:val="footer"/>
    <w:basedOn w:val="Normal"/>
    <w:link w:val="FooterChar"/>
    <w:uiPriority w:val="99"/>
    <w:pPr>
      <w:tabs>
        <w:tab w:val="center" w:pos="4153"/>
        <w:tab w:val="right" w:pos="8306"/>
      </w:tabs>
      <w:spacing w:line="240" w:lineRule="auto"/>
      <w:jc w:val="left"/>
    </w:pPr>
    <w:rPr>
      <w:sz w:val="18"/>
      <w:szCs w:val="18"/>
    </w:rPr>
  </w:style>
  <w:style w:type="paragraph" w:styleId="Header">
    <w:name w:val="header"/>
    <w:basedOn w:val="Normal"/>
    <w:link w:val="HeaderChar"/>
    <w:pPr>
      <w:pBdr>
        <w:bottom w:val="single" w:sz="6" w:space="1" w:color="auto"/>
      </w:pBdr>
      <w:tabs>
        <w:tab w:val="center" w:pos="4153"/>
        <w:tab w:val="right" w:pos="8306"/>
      </w:tabs>
      <w:spacing w:line="240" w:lineRule="auto"/>
      <w:jc w:val="center"/>
    </w:pPr>
    <w:rPr>
      <w:sz w:val="18"/>
      <w:szCs w:val="18"/>
    </w:rPr>
  </w:style>
  <w:style w:type="paragraph" w:styleId="TOC1">
    <w:name w:val="toc 1"/>
    <w:basedOn w:val="Normal"/>
    <w:next w:val="Normal"/>
    <w:uiPriority w:val="39"/>
    <w:pPr>
      <w:tabs>
        <w:tab w:val="right" w:leader="dot" w:pos="8296"/>
      </w:tabs>
      <w:adjustRightInd/>
      <w:snapToGrid/>
      <w:spacing w:after="100" w:line="240" w:lineRule="auto"/>
      <w:jc w:val="left"/>
    </w:pPr>
    <w:rPr>
      <w:rFonts w:ascii="Calibri" w:hAnsi="Calibri" w:cs="Times New Roman"/>
      <w:sz w:val="22"/>
    </w:rPr>
  </w:style>
  <w:style w:type="paragraph" w:styleId="TOC2">
    <w:name w:val="toc 2"/>
    <w:basedOn w:val="Normal"/>
    <w:next w:val="Normal"/>
    <w:uiPriority w:val="39"/>
    <w:pPr>
      <w:adjustRightInd/>
      <w:snapToGrid/>
      <w:spacing w:after="100" w:line="259" w:lineRule="auto"/>
      <w:ind w:left="220"/>
      <w:jc w:val="left"/>
    </w:pPr>
    <w:rPr>
      <w:rFonts w:ascii="Calibri" w:hAnsi="Calibri" w:cs="Times New Roman"/>
      <w:sz w:val="22"/>
    </w:rPr>
  </w:style>
  <w:style w:type="character" w:styleId="Strong">
    <w:name w:val="Strong"/>
    <w:basedOn w:val="DefaultParagraphFont"/>
    <w:rPr>
      <w:b/>
      <w:bCs/>
    </w:rPr>
  </w:style>
  <w:style w:type="character" w:styleId="FollowedHyperlink">
    <w:name w:val="FollowedHyperlink"/>
    <w:basedOn w:val="DefaultParagraphFont"/>
    <w:rPr>
      <w:color w:val="800080"/>
      <w:u w:val="single"/>
    </w:rPr>
  </w:style>
  <w:style w:type="character" w:styleId="Hyperlink">
    <w:name w:val="Hyperlink"/>
    <w:basedOn w:val="DefaultParagraphFont"/>
    <w:uiPriority w:val="99"/>
    <w:rPr>
      <w:u w:val="single"/>
    </w:rPr>
  </w:style>
  <w:style w:type="paragraph" w:customStyle="1" w:styleId="SH">
    <w:name w:val="SH正文"/>
    <w:basedOn w:val="Normal"/>
    <w:pPr>
      <w:ind w:firstLineChars="200" w:firstLine="200"/>
    </w:pPr>
    <w:rPr>
      <w:szCs w:val="24"/>
    </w:rPr>
  </w:style>
  <w:style w:type="paragraph" w:customStyle="1" w:styleId="1">
    <w:name w:val="列出段落1"/>
    <w:basedOn w:val="Normal"/>
    <w:pPr>
      <w:ind w:firstLineChars="200" w:firstLine="420"/>
    </w:pPr>
  </w:style>
  <w:style w:type="paragraph" w:customStyle="1" w:styleId="HTML1">
    <w:name w:val="HTML 预设格式1"/>
    <w:basedOn w:val="Normal"/>
    <w:link w:val="HTM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line="240" w:lineRule="auto"/>
      <w:jc w:val="left"/>
    </w:pPr>
    <w:rPr>
      <w:rFonts w:ascii="宋体" w:hAnsi="宋体" w:cs="宋体"/>
      <w:szCs w:val="24"/>
    </w:rPr>
  </w:style>
  <w:style w:type="paragraph" w:customStyle="1" w:styleId="TOC10">
    <w:name w:val="TOC 标题1"/>
    <w:basedOn w:val="Heading1"/>
    <w:next w:val="Normal"/>
    <w:pPr>
      <w:numPr>
        <w:numId w:val="0"/>
      </w:numPr>
      <w:adjustRightInd/>
      <w:snapToGrid/>
      <w:spacing w:before="240" w:line="259" w:lineRule="auto"/>
      <w:jc w:val="left"/>
      <w:outlineLvl w:val="9"/>
    </w:pPr>
    <w:rPr>
      <w:rFonts w:ascii="Cambria" w:eastAsia="宋体" w:hAnsi="Cambria"/>
      <w:bCs w:val="0"/>
      <w:color w:val="365F90"/>
      <w:kern w:val="0"/>
      <w:szCs w:val="32"/>
    </w:rPr>
  </w:style>
  <w:style w:type="character" w:customStyle="1" w:styleId="Heading1Char">
    <w:name w:val="Heading 1 Char"/>
    <w:basedOn w:val="DefaultParagraphFont"/>
    <w:link w:val="Heading1"/>
    <w:semiHidden/>
    <w:rPr>
      <w:rFonts w:ascii="Times New Roman" w:eastAsia="黑体" w:hAnsi="Times New Roman"/>
      <w:bCs/>
      <w:kern w:val="44"/>
      <w:sz w:val="32"/>
      <w:szCs w:val="44"/>
    </w:rPr>
  </w:style>
  <w:style w:type="character" w:customStyle="1" w:styleId="Heading2Char">
    <w:name w:val="Heading 2 Char"/>
    <w:basedOn w:val="DefaultParagraphFont"/>
    <w:link w:val="Heading2"/>
    <w:semiHidden/>
    <w:rPr>
      <w:rFonts w:ascii="Times New Roman" w:eastAsia="黑体" w:hAnsi="Times New Roman" w:cs="黑体"/>
      <w:bCs/>
      <w:kern w:val="0"/>
      <w:sz w:val="28"/>
      <w:szCs w:val="32"/>
    </w:rPr>
  </w:style>
  <w:style w:type="character" w:customStyle="1" w:styleId="Heading3Char">
    <w:name w:val="Heading 3 Char"/>
    <w:basedOn w:val="DefaultParagraphFont"/>
    <w:link w:val="Heading3"/>
    <w:semiHidden/>
    <w:rPr>
      <w:rFonts w:ascii="Times New Roman" w:eastAsia="黑体" w:hAnsi="Times New Roman"/>
      <w:bCs/>
      <w:kern w:val="0"/>
      <w:sz w:val="28"/>
      <w:szCs w:val="32"/>
    </w:rPr>
  </w:style>
  <w:style w:type="character" w:customStyle="1" w:styleId="Heading4Char">
    <w:name w:val="Heading 4 Char"/>
    <w:basedOn w:val="DefaultParagraphFont"/>
    <w:link w:val="Heading4"/>
    <w:semiHidden/>
    <w:rPr>
      <w:rFonts w:ascii="Times New Roman" w:eastAsia="黑体" w:hAnsi="Times New Roman" w:cs="黑体"/>
      <w:bCs/>
      <w:kern w:val="0"/>
      <w:sz w:val="24"/>
      <w:szCs w:val="28"/>
    </w:rPr>
  </w:style>
  <w:style w:type="character" w:customStyle="1" w:styleId="HeaderChar">
    <w:name w:val="Header Char"/>
    <w:basedOn w:val="DefaultParagraphFont"/>
    <w:link w:val="Header"/>
    <w:uiPriority w:val="99"/>
    <w:rPr>
      <w:rFonts w:ascii="Times New Roman" w:hAnsi="Times New Roman"/>
      <w:kern w:val="0"/>
      <w:sz w:val="18"/>
      <w:szCs w:val="18"/>
    </w:rPr>
  </w:style>
  <w:style w:type="character" w:customStyle="1" w:styleId="FooterChar">
    <w:name w:val="Footer Char"/>
    <w:basedOn w:val="DefaultParagraphFont"/>
    <w:link w:val="Footer"/>
    <w:uiPriority w:val="99"/>
    <w:rPr>
      <w:rFonts w:ascii="Times New Roman" w:hAnsi="Times New Roman"/>
      <w:kern w:val="0"/>
      <w:sz w:val="18"/>
      <w:szCs w:val="18"/>
    </w:rPr>
  </w:style>
  <w:style w:type="character" w:customStyle="1" w:styleId="BalloonTextChar">
    <w:name w:val="Balloon Text Char"/>
    <w:basedOn w:val="DefaultParagraphFont"/>
    <w:link w:val="BalloonText"/>
    <w:semiHidden/>
    <w:rPr>
      <w:rFonts w:ascii="Times New Roman" w:hAnsi="Times New Roman"/>
      <w:kern w:val="0"/>
      <w:sz w:val="18"/>
      <w:szCs w:val="18"/>
    </w:rPr>
  </w:style>
  <w:style w:type="character" w:customStyle="1" w:styleId="CommentTextChar">
    <w:name w:val="Comment Text Char"/>
    <w:basedOn w:val="DefaultParagraphFont"/>
    <w:link w:val="CommentText"/>
    <w:semiHidden/>
  </w:style>
  <w:style w:type="character" w:customStyle="1" w:styleId="10">
    <w:name w:val="批注引用1"/>
    <w:basedOn w:val="DefaultParagraphFont"/>
    <w:rPr>
      <w:sz w:val="21"/>
      <w:szCs w:val="21"/>
    </w:rPr>
  </w:style>
  <w:style w:type="character" w:customStyle="1" w:styleId="HTML">
    <w:name w:val="HTML 预设格式字符"/>
    <w:basedOn w:val="DefaultParagraphFont"/>
    <w:link w:val="HTML1"/>
    <w:semiHidden/>
    <w:rPr>
      <w:rFonts w:ascii="宋体" w:eastAsia="宋体" w:hAnsi="宋体" w:cs="宋体"/>
      <w:kern w:val="0"/>
      <w:sz w:val="24"/>
      <w:szCs w:val="24"/>
    </w:rPr>
  </w:style>
  <w:style w:type="paragraph" w:styleId="TOCHeading">
    <w:name w:val="TOC Heading"/>
    <w:basedOn w:val="Heading1"/>
    <w:next w:val="Normal"/>
    <w:uiPriority w:val="39"/>
    <w:unhideWhenUsed/>
    <w:qFormat/>
    <w:rsid w:val="00263807"/>
    <w:pPr>
      <w:numPr>
        <w:numId w:val="0"/>
      </w:numPr>
      <w:adjustRightInd/>
      <w:snapToGrid/>
      <w:spacing w:before="240" w:line="259" w:lineRule="auto"/>
      <w:jc w:val="left"/>
      <w:outlineLvl w:val="9"/>
    </w:pPr>
    <w:rPr>
      <w:rFonts w:asciiTheme="majorHAnsi" w:eastAsiaTheme="majorEastAsia" w:hAnsiTheme="majorHAnsi" w:cstheme="majorBidi"/>
      <w:bCs w:val="0"/>
      <w:color w:val="365F91" w:themeColor="accent1" w:themeShade="BF"/>
      <w:kern w:val="0"/>
      <w:szCs w:val="32"/>
    </w:rPr>
  </w:style>
  <w:style w:type="paragraph" w:styleId="NoSpacing">
    <w:name w:val="No Spacing"/>
    <w:uiPriority w:val="1"/>
    <w:qFormat/>
    <w:rsid w:val="00AA72E7"/>
    <w:pPr>
      <w:adjustRightInd w:val="0"/>
      <w:snapToGrid w:val="0"/>
      <w:jc w:val="both"/>
    </w:pPr>
    <w:rPr>
      <w:rFonts w:cs="黑体"/>
      <w:sz w:val="24"/>
      <w:szCs w:val="22"/>
    </w:rPr>
  </w:style>
  <w:style w:type="paragraph" w:styleId="Subtitle">
    <w:name w:val="Subtitle"/>
    <w:basedOn w:val="Normal"/>
    <w:next w:val="Normal"/>
    <w:link w:val="SubtitleChar"/>
    <w:uiPriority w:val="11"/>
    <w:qFormat/>
    <w:rsid w:val="005F71E2"/>
    <w:pPr>
      <w:spacing w:before="240" w:after="60" w:line="312" w:lineRule="auto"/>
      <w:jc w:val="center"/>
      <w:outlineLvl w:val="1"/>
    </w:pPr>
    <w:rPr>
      <w:rFonts w:asciiTheme="majorHAnsi" w:hAnsiTheme="majorHAnsi" w:cstheme="majorBidi"/>
      <w:b/>
      <w:bCs/>
      <w:kern w:val="28"/>
      <w:sz w:val="32"/>
      <w:szCs w:val="32"/>
    </w:rPr>
  </w:style>
  <w:style w:type="character" w:customStyle="1" w:styleId="SubtitleChar">
    <w:name w:val="Subtitle Char"/>
    <w:basedOn w:val="DefaultParagraphFont"/>
    <w:link w:val="Subtitle"/>
    <w:uiPriority w:val="11"/>
    <w:rsid w:val="005F71E2"/>
    <w:rPr>
      <w:rFonts w:asciiTheme="majorHAnsi"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4" Type="http://schemas.openxmlformats.org/officeDocument/2006/relationships/hyperlink" Target="http://www.sepb.gov.cn/fa/cms/shhj/index.htm" TargetMode="External"/><Relationship Id="rId15" Type="http://schemas.openxmlformats.org/officeDocument/2006/relationships/image" Target="media/image3.png"/><Relationship Id="rId16" Type="http://schemas.openxmlformats.org/officeDocument/2006/relationships/image" Target="media/image4.jpeg"/><Relationship Id="rId17" Type="http://schemas.openxmlformats.org/officeDocument/2006/relationships/image" Target="media/image5.png"/><Relationship Id="rId18" Type="http://schemas.openxmlformats.org/officeDocument/2006/relationships/hyperlink" Target="http://www.hsepb.gov.cn/bztslist.asp" TargetMode="External"/><Relationship Id="rId19" Type="http://schemas.openxmlformats.org/officeDocument/2006/relationships/image" Target="media/image6.png"/><Relationship Id="rId50" Type="http://schemas.openxmlformats.org/officeDocument/2006/relationships/image" Target="media/image35.jpeg"/><Relationship Id="rId51" Type="http://schemas.openxmlformats.org/officeDocument/2006/relationships/image" Target="media/image36.jpeg"/><Relationship Id="rId52" Type="http://schemas.openxmlformats.org/officeDocument/2006/relationships/header" Target="header2.xml"/><Relationship Id="rId53" Type="http://schemas.openxmlformats.org/officeDocument/2006/relationships/hyperlink" Target="http://mp.weixin.qq.com/s?__biz=MzIzMjI1MDQxMA==&amp;mid=401669052&amp;idx=1&amp;sn=afddd3a76c6964e9e1d10ce754dd9b92&amp;scene=4" TargetMode="External"/><Relationship Id="rId54" Type="http://schemas.openxmlformats.org/officeDocument/2006/relationships/hyperlink" Target="http://mp.weixin.qq.com/s?__biz=MzIzMjI1MDQxMA==&amp;mid=2649152719&amp;idx=1&amp;sn=3f4a3f261f5b5d7d20b6c94ee5e11b87&amp;scene=4" TargetMode="External"/><Relationship Id="rId55" Type="http://schemas.openxmlformats.org/officeDocument/2006/relationships/hyperlink" Target="http://mp.weixin.qq.com/s?__biz=MzIzMjI1MDQxMA==&amp;mid=401669052&amp;idx=1&amp;sn=afddd3a76c6964e9e1d10ce754dd9b92&amp;scene=4" TargetMode="External"/><Relationship Id="rId56" Type="http://schemas.openxmlformats.org/officeDocument/2006/relationships/hyperlink" Target="http://mp.weixin.qq.com/s?__biz=MzIzMjI1MDQxMA==&amp;mid=2649152719&amp;idx=1&amp;sn=3f4a3f261f5b5d7d20b6c94ee5e11b87&amp;scene=4" TargetMode="External"/><Relationship Id="rId57" Type="http://schemas.openxmlformats.org/officeDocument/2006/relationships/hyperlink" Target="http://www.sojump.com/m/8979378.aspx" TargetMode="External"/><Relationship Id="rId58" Type="http://schemas.openxmlformats.org/officeDocument/2006/relationships/hyperlink" Target="http://zhoushengxian.mep.gov.cn/gkml/hbb/bgth/201603/t20160302_331049.htm" TargetMode="External"/><Relationship Id="rId59" Type="http://schemas.openxmlformats.org/officeDocument/2006/relationships/hyperlink" Target="http://www.chinanews.com/gn/2015/03-27/7165135.shtml" TargetMode="External"/><Relationship Id="rId40" Type="http://schemas.openxmlformats.org/officeDocument/2006/relationships/image" Target="media/image25.png"/><Relationship Id="rId41" Type="http://schemas.openxmlformats.org/officeDocument/2006/relationships/image" Target="media/image26.png"/><Relationship Id="rId42" Type="http://schemas.openxmlformats.org/officeDocument/2006/relationships/image" Target="media/image27.png"/><Relationship Id="rId43" Type="http://schemas.openxmlformats.org/officeDocument/2006/relationships/image" Target="media/image28.png"/><Relationship Id="rId44" Type="http://schemas.openxmlformats.org/officeDocument/2006/relationships/image" Target="media/image29.png"/><Relationship Id="rId45" Type="http://schemas.openxmlformats.org/officeDocument/2006/relationships/image" Target="media/image30.jpeg"/><Relationship Id="rId46" Type="http://schemas.openxmlformats.org/officeDocument/2006/relationships/image" Target="media/image31.jpeg"/><Relationship Id="rId47" Type="http://schemas.openxmlformats.org/officeDocument/2006/relationships/image" Target="media/image32.jpeg"/><Relationship Id="rId48" Type="http://schemas.openxmlformats.org/officeDocument/2006/relationships/image" Target="media/image33.jpeg"/><Relationship Id="rId49" Type="http://schemas.openxmlformats.org/officeDocument/2006/relationships/image" Target="media/image34.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33" Type="http://schemas.openxmlformats.org/officeDocument/2006/relationships/image" Target="media/image18.png"/><Relationship Id="rId34" Type="http://schemas.openxmlformats.org/officeDocument/2006/relationships/image" Target="media/image19.png"/><Relationship Id="rId35" Type="http://schemas.openxmlformats.org/officeDocument/2006/relationships/image" Target="media/image20.png"/><Relationship Id="rId36" Type="http://schemas.openxmlformats.org/officeDocument/2006/relationships/image" Target="media/image21.png"/><Relationship Id="rId37" Type="http://schemas.openxmlformats.org/officeDocument/2006/relationships/image" Target="media/image22.png"/><Relationship Id="rId38" Type="http://schemas.openxmlformats.org/officeDocument/2006/relationships/image" Target="media/image23.png"/><Relationship Id="rId39" Type="http://schemas.openxmlformats.org/officeDocument/2006/relationships/image" Target="media/image24.png"/><Relationship Id="rId20" Type="http://schemas.openxmlformats.org/officeDocument/2006/relationships/hyperlink" Target="http://www.wuran" TargetMode="External"/><Relationship Id="rId21" Type="http://schemas.openxmlformats.org/officeDocument/2006/relationships/image" Target="media/image7.jpeg"/><Relationship Id="rId22" Type="http://schemas.openxmlformats.org/officeDocument/2006/relationships/image" Target="media/image8.png"/><Relationship Id="rId23" Type="http://schemas.openxmlformats.org/officeDocument/2006/relationships/hyperlink" Target="http://www.wurantousu.com/" TargetMode="External"/><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eader" Target="header1.xml"/><Relationship Id="rId1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hyperlink" Target="http://www.greenseeds.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hyperlink" Target="http://www.greenseeds.or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56" textRotate="1"/>
    <customShpInfo spid="_x0000_s1057" textRotate="1"/>
    <customShpInfo spid="_x0000_s1058" textRotate="1"/>
    <customShpInfo spid="_x0000_s1059" textRotate="1"/>
    <customShpInfo spid="_x0000_s1060" textRotate="1"/>
    <customShpInfo spid="_x0000_s1063" textRotate="1"/>
    <customShpInfo spid="_x0000_s1064" textRotate="1"/>
    <customShpInfo spid="_x0000_s1065" textRotate="1"/>
    <customShpInfo spid="_x0000_s1066" textRotate="1"/>
    <customShpInfo spid="_x0000_s1067"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60D0FC-4A59-E149-B76E-670A467BC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46</Pages>
  <Words>4910</Words>
  <Characters>27990</Characters>
  <Application>Microsoft Macintosh Word</Application>
  <DocSecurity>0</DocSecurity>
  <Lines>233</Lines>
  <Paragraphs>65</Paragraphs>
  <ScaleCrop>false</ScaleCrop>
  <Company/>
  <LinksUpToDate>false</LinksUpToDate>
  <CharactersWithSpaces>32835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Office 用户</dc:title>
  <dc:creator>apple</dc:creator>
  <cp:lastModifiedBy>J F</cp:lastModifiedBy>
  <cp:revision>2</cp:revision>
  <cp:lastPrinted>2016-09-22T03:43:00Z</cp:lastPrinted>
  <dcterms:created xsi:type="dcterms:W3CDTF">2016-10-30T14:40:00Z</dcterms:created>
  <dcterms:modified xsi:type="dcterms:W3CDTF">2016-10-30T14:40:00Z</dcterms:modified>
</cp:coreProperties>
</file>